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512CE">
      <w:pPr>
        <w:jc w:val="center"/>
        <w:rPr>
          <w:rFonts w:ascii="Times New Roman" w:hAnsi="Times New Roman" w:cs="Times New Roman"/>
          <w:sz w:val="28"/>
          <w:szCs w:val="28"/>
        </w:rPr>
      </w:pPr>
      <w:r>
        <w:rPr>
          <w:rFonts w:ascii="Times New Roman" w:hAnsi="Times New Roman" w:cs="Times New Roman"/>
          <w:sz w:val="28"/>
          <w:szCs w:val="28"/>
        </w:rPr>
        <w:t>ФГБОУ ВО Новосибирский ГАУ</w:t>
      </w:r>
    </w:p>
    <w:p w14:paraId="0B3EDED7">
      <w:pPr>
        <w:jc w:val="center"/>
        <w:rPr>
          <w:rFonts w:hint="default" w:ascii="Times New Roman" w:hAnsi="Times New Roman" w:cs="Times New Roman"/>
          <w:sz w:val="28"/>
          <w:szCs w:val="28"/>
          <w:lang w:val="ru-RU"/>
        </w:rPr>
      </w:pPr>
      <w:r>
        <w:rPr>
          <w:rFonts w:ascii="Times New Roman" w:hAnsi="Times New Roman" w:cs="Times New Roman"/>
          <w:sz w:val="28"/>
          <w:szCs w:val="28"/>
          <w:lang w:val="ru-RU"/>
        </w:rPr>
        <w:t>Институт</w:t>
      </w:r>
      <w:r>
        <w:rPr>
          <w:rFonts w:hint="default" w:ascii="Times New Roman" w:hAnsi="Times New Roman" w:cs="Times New Roman"/>
          <w:sz w:val="28"/>
          <w:szCs w:val="28"/>
          <w:lang w:val="ru-RU"/>
        </w:rPr>
        <w:t xml:space="preserve"> ветеринарной медицины и биотехнологии</w:t>
      </w:r>
    </w:p>
    <w:p w14:paraId="3A74B1F5">
      <w:pPr>
        <w:jc w:val="center"/>
        <w:rPr>
          <w:rFonts w:hint="default" w:ascii="Times New Roman" w:hAnsi="Times New Roman" w:cs="Times New Roman"/>
          <w:sz w:val="28"/>
          <w:szCs w:val="28"/>
          <w:lang w:val="ru-RU"/>
        </w:rPr>
      </w:pPr>
      <w:r>
        <w:rPr>
          <w:rFonts w:ascii="Times New Roman" w:hAnsi="Times New Roman" w:cs="Times New Roman"/>
          <w:sz w:val="28"/>
          <w:szCs w:val="28"/>
        </w:rPr>
        <w:t>Кафедра частной зоотехнии</w:t>
      </w:r>
      <w:r>
        <w:rPr>
          <w:rFonts w:hint="default" w:ascii="Times New Roman" w:hAnsi="Times New Roman" w:cs="Times New Roman"/>
          <w:sz w:val="28"/>
          <w:szCs w:val="28"/>
          <w:lang w:val="ru-RU"/>
        </w:rPr>
        <w:t xml:space="preserve"> и кормления животных</w:t>
      </w:r>
    </w:p>
    <w:p w14:paraId="3250A12B">
      <w:pPr>
        <w:jc w:val="center"/>
        <w:rPr>
          <w:rFonts w:ascii="Times New Roman" w:hAnsi="Times New Roman" w:cs="Times New Roman"/>
          <w:sz w:val="28"/>
          <w:szCs w:val="28"/>
        </w:rPr>
      </w:pPr>
    </w:p>
    <w:p w14:paraId="4F57FF58">
      <w:pPr>
        <w:jc w:val="center"/>
        <w:rPr>
          <w:rFonts w:ascii="Times New Roman" w:hAnsi="Times New Roman" w:cs="Times New Roman"/>
          <w:sz w:val="28"/>
          <w:szCs w:val="28"/>
        </w:rPr>
      </w:pPr>
    </w:p>
    <w:p w14:paraId="2392A080">
      <w:pPr>
        <w:jc w:val="center"/>
        <w:rPr>
          <w:rFonts w:ascii="Times New Roman" w:hAnsi="Times New Roman" w:cs="Times New Roman"/>
          <w:sz w:val="28"/>
          <w:szCs w:val="28"/>
        </w:rPr>
      </w:pPr>
    </w:p>
    <w:p w14:paraId="41D55808">
      <w:pPr>
        <w:jc w:val="center"/>
        <w:rPr>
          <w:rFonts w:ascii="Times New Roman" w:hAnsi="Times New Roman" w:cs="Times New Roman"/>
          <w:sz w:val="28"/>
          <w:szCs w:val="28"/>
        </w:rPr>
      </w:pPr>
    </w:p>
    <w:p w14:paraId="56B85DED">
      <w:pPr>
        <w:jc w:val="center"/>
        <w:rPr>
          <w:rFonts w:ascii="Times New Roman" w:hAnsi="Times New Roman" w:cs="Times New Roman"/>
          <w:sz w:val="28"/>
          <w:szCs w:val="28"/>
        </w:rPr>
      </w:pPr>
    </w:p>
    <w:p w14:paraId="07E2DAA0">
      <w:pPr>
        <w:jc w:val="center"/>
        <w:rPr>
          <w:rFonts w:ascii="Times New Roman" w:hAnsi="Times New Roman" w:cs="Times New Roman"/>
          <w:sz w:val="28"/>
          <w:szCs w:val="28"/>
        </w:rPr>
      </w:pPr>
    </w:p>
    <w:p w14:paraId="3EB5789A">
      <w:pPr>
        <w:jc w:val="center"/>
        <w:rPr>
          <w:rFonts w:ascii="Times New Roman" w:hAnsi="Times New Roman" w:cs="Times New Roman"/>
          <w:sz w:val="28"/>
          <w:szCs w:val="28"/>
        </w:rPr>
      </w:pPr>
    </w:p>
    <w:p w14:paraId="5E1CDCF0">
      <w:pPr>
        <w:jc w:val="center"/>
        <w:rPr>
          <w:rFonts w:ascii="Times New Roman" w:hAnsi="Times New Roman" w:cs="Times New Roman"/>
          <w:sz w:val="28"/>
          <w:szCs w:val="28"/>
        </w:rPr>
      </w:pPr>
    </w:p>
    <w:p w14:paraId="709F6E6A">
      <w:pPr>
        <w:jc w:val="center"/>
        <w:rPr>
          <w:rFonts w:ascii="Times New Roman" w:hAnsi="Times New Roman" w:cs="Times New Roman"/>
          <w:sz w:val="28"/>
          <w:szCs w:val="28"/>
        </w:rPr>
      </w:pPr>
    </w:p>
    <w:p w14:paraId="735EC3A0">
      <w:pPr>
        <w:jc w:val="center"/>
        <w:rPr>
          <w:rFonts w:ascii="Times New Roman" w:hAnsi="Times New Roman" w:cs="Times New Roman"/>
          <w:b/>
          <w:sz w:val="36"/>
          <w:szCs w:val="36"/>
        </w:rPr>
      </w:pPr>
      <w:r>
        <w:rPr>
          <w:rFonts w:ascii="Times New Roman" w:hAnsi="Times New Roman" w:cs="Times New Roman"/>
          <w:b/>
          <w:sz w:val="36"/>
          <w:szCs w:val="36"/>
        </w:rPr>
        <w:t>БЛАГОПОЛУЧИЕ ЖИВОТНЫХ</w:t>
      </w:r>
    </w:p>
    <w:p w14:paraId="316A1FED">
      <w:pPr>
        <w:jc w:val="center"/>
        <w:rPr>
          <w:rFonts w:hint="default" w:ascii="Times New Roman" w:hAnsi="Times New Roman" w:cs="Times New Roman"/>
          <w:sz w:val="28"/>
          <w:szCs w:val="28"/>
          <w:lang w:val="ru-RU"/>
        </w:rPr>
      </w:pPr>
      <w:r>
        <w:rPr>
          <w:rFonts w:ascii="Times New Roman" w:hAnsi="Times New Roman" w:cs="Times New Roman"/>
          <w:sz w:val="28"/>
          <w:szCs w:val="28"/>
          <w:lang w:val="ru-RU"/>
        </w:rPr>
        <w:t>Методические</w:t>
      </w:r>
      <w:r>
        <w:rPr>
          <w:rFonts w:hint="default" w:ascii="Times New Roman" w:hAnsi="Times New Roman" w:cs="Times New Roman"/>
          <w:sz w:val="28"/>
          <w:szCs w:val="28"/>
          <w:lang w:val="ru-RU"/>
        </w:rPr>
        <w:t xml:space="preserve"> указания</w:t>
      </w:r>
      <w:r>
        <w:rPr>
          <w:rFonts w:ascii="Times New Roman" w:hAnsi="Times New Roman" w:cs="Times New Roman"/>
          <w:sz w:val="28"/>
          <w:szCs w:val="28"/>
        </w:rPr>
        <w:t xml:space="preserve"> для практических занятий</w:t>
      </w:r>
      <w:r>
        <w:rPr>
          <w:rFonts w:hint="default" w:ascii="Times New Roman" w:hAnsi="Times New Roman" w:cs="Times New Roman"/>
          <w:sz w:val="28"/>
          <w:szCs w:val="28"/>
          <w:lang w:val="ru-RU"/>
        </w:rPr>
        <w:t>,</w:t>
      </w:r>
      <w:r>
        <w:rPr>
          <w:rFonts w:ascii="Times New Roman" w:hAnsi="Times New Roman" w:cs="Times New Roman"/>
          <w:sz w:val="28"/>
          <w:szCs w:val="28"/>
        </w:rPr>
        <w:t xml:space="preserve"> самостоятельной работы</w:t>
      </w:r>
      <w:r>
        <w:rPr>
          <w:rFonts w:hint="default" w:ascii="Times New Roman" w:hAnsi="Times New Roman" w:cs="Times New Roman"/>
          <w:sz w:val="28"/>
          <w:szCs w:val="28"/>
          <w:lang w:val="ru-RU"/>
        </w:rPr>
        <w:t>, выполнения контрольной работы</w:t>
      </w:r>
    </w:p>
    <w:p w14:paraId="0A3F1489">
      <w:pPr>
        <w:jc w:val="center"/>
        <w:rPr>
          <w:rFonts w:ascii="Times New Roman" w:hAnsi="Times New Roman" w:cs="Times New Roman"/>
          <w:sz w:val="28"/>
          <w:szCs w:val="28"/>
        </w:rPr>
      </w:pPr>
    </w:p>
    <w:p w14:paraId="410BAA08">
      <w:pPr>
        <w:jc w:val="center"/>
        <w:rPr>
          <w:rFonts w:ascii="Times New Roman" w:hAnsi="Times New Roman" w:cs="Times New Roman"/>
          <w:sz w:val="28"/>
          <w:szCs w:val="28"/>
        </w:rPr>
      </w:pPr>
    </w:p>
    <w:p w14:paraId="677022F5">
      <w:pPr>
        <w:jc w:val="center"/>
        <w:rPr>
          <w:rFonts w:ascii="Times New Roman" w:hAnsi="Times New Roman" w:cs="Times New Roman"/>
          <w:sz w:val="28"/>
          <w:szCs w:val="28"/>
        </w:rPr>
      </w:pPr>
    </w:p>
    <w:p w14:paraId="29193004">
      <w:pPr>
        <w:jc w:val="center"/>
        <w:rPr>
          <w:rFonts w:ascii="Times New Roman" w:hAnsi="Times New Roman" w:cs="Times New Roman"/>
          <w:sz w:val="28"/>
          <w:szCs w:val="28"/>
        </w:rPr>
      </w:pPr>
    </w:p>
    <w:p w14:paraId="77EC9167">
      <w:pPr>
        <w:jc w:val="center"/>
        <w:rPr>
          <w:rFonts w:ascii="Times New Roman" w:hAnsi="Times New Roman" w:cs="Times New Roman"/>
          <w:sz w:val="28"/>
          <w:szCs w:val="28"/>
        </w:rPr>
      </w:pPr>
    </w:p>
    <w:p w14:paraId="6246E984">
      <w:pPr>
        <w:jc w:val="center"/>
        <w:rPr>
          <w:rFonts w:ascii="Times New Roman" w:hAnsi="Times New Roman" w:cs="Times New Roman"/>
          <w:sz w:val="28"/>
          <w:szCs w:val="28"/>
        </w:rPr>
      </w:pPr>
    </w:p>
    <w:p w14:paraId="6C86C224">
      <w:pPr>
        <w:jc w:val="center"/>
        <w:rPr>
          <w:rFonts w:ascii="Times New Roman" w:hAnsi="Times New Roman" w:cs="Times New Roman"/>
          <w:sz w:val="28"/>
          <w:szCs w:val="28"/>
        </w:rPr>
      </w:pPr>
    </w:p>
    <w:p w14:paraId="61F23585">
      <w:pPr>
        <w:jc w:val="center"/>
        <w:rPr>
          <w:rFonts w:ascii="Times New Roman" w:hAnsi="Times New Roman" w:cs="Times New Roman"/>
          <w:sz w:val="28"/>
          <w:szCs w:val="28"/>
        </w:rPr>
      </w:pPr>
    </w:p>
    <w:p w14:paraId="56272193">
      <w:pPr>
        <w:jc w:val="center"/>
        <w:rPr>
          <w:rFonts w:ascii="Times New Roman" w:hAnsi="Times New Roman" w:cs="Times New Roman"/>
          <w:sz w:val="28"/>
          <w:szCs w:val="28"/>
        </w:rPr>
      </w:pPr>
    </w:p>
    <w:p w14:paraId="4DBA5746">
      <w:pPr>
        <w:jc w:val="center"/>
        <w:rPr>
          <w:rFonts w:hint="default" w:ascii="Times New Roman" w:hAnsi="Times New Roman" w:cs="Times New Roman"/>
          <w:sz w:val="28"/>
          <w:szCs w:val="28"/>
          <w:lang w:val="ru-RU"/>
        </w:rPr>
      </w:pPr>
      <w:r>
        <w:rPr>
          <w:rFonts w:ascii="Times New Roman" w:hAnsi="Times New Roman" w:cs="Times New Roman"/>
          <w:sz w:val="28"/>
          <w:szCs w:val="28"/>
        </w:rPr>
        <w:t>Новосибирск-202</w:t>
      </w:r>
      <w:r>
        <w:rPr>
          <w:rFonts w:hint="default" w:ascii="Times New Roman" w:hAnsi="Times New Roman" w:cs="Times New Roman"/>
          <w:sz w:val="28"/>
          <w:szCs w:val="28"/>
          <w:lang w:val="ru-RU"/>
        </w:rPr>
        <w:t>5</w:t>
      </w:r>
    </w:p>
    <w:p w14:paraId="35F9B9E5"/>
    <w:p w14:paraId="1EC262FE"/>
    <w:p w14:paraId="6EB8C3D6"/>
    <w:p w14:paraId="5BCB80BC">
      <w:pPr>
        <w:spacing w:after="0" w:line="360" w:lineRule="auto"/>
        <w:ind w:firstLine="72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УДК  636.</w:t>
      </w:r>
    </w:p>
    <w:p w14:paraId="343D3C17">
      <w:pPr>
        <w:spacing w:after="0" w:line="360" w:lineRule="auto"/>
        <w:ind w:firstLine="720"/>
        <w:jc w:val="center"/>
        <w:rPr>
          <w:rFonts w:ascii="Times New Roman" w:hAnsi="Times New Roman" w:eastAsia="Times New Roman" w:cs="Times New Roman"/>
          <w:sz w:val="28"/>
          <w:szCs w:val="28"/>
          <w:lang w:eastAsia="ru-RU"/>
        </w:rPr>
      </w:pPr>
    </w:p>
    <w:p w14:paraId="36111CDB">
      <w:pPr>
        <w:spacing w:after="0" w:line="360" w:lineRule="auto"/>
        <w:ind w:firstLine="720"/>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Составители: д.б.н., проф. К.В. Жучаев, к.б.н., доцент  Е.А.Борисенко,  доц</w:t>
      </w:r>
      <w:r>
        <w:rPr>
          <w:rFonts w:hint="default" w:ascii="Times New Roman" w:hAnsi="Times New Roman" w:eastAsia="Times New Roman" w:cs="Times New Roman"/>
          <w:sz w:val="28"/>
          <w:szCs w:val="28"/>
          <w:lang w:val="en-US" w:eastAsia="ru-RU"/>
        </w:rPr>
        <w:t xml:space="preserve">. Ж.Р. Степаненко, </w:t>
      </w:r>
      <w:r>
        <w:rPr>
          <w:rFonts w:ascii="Times New Roman" w:hAnsi="Times New Roman" w:eastAsia="Times New Roman" w:cs="Times New Roman"/>
          <w:sz w:val="28"/>
          <w:szCs w:val="28"/>
          <w:lang w:eastAsia="ru-RU"/>
        </w:rPr>
        <w:t xml:space="preserve">ст.преподавательД.В.Репьюк,  ст.преподаватель,  к.с.-х.н. Д.А.Орлов, преп.О.В.Богданова, </w:t>
      </w:r>
    </w:p>
    <w:p w14:paraId="69BE48CE">
      <w:pPr>
        <w:spacing w:after="0" w:line="360" w:lineRule="auto"/>
        <w:ind w:firstLine="720"/>
        <w:jc w:val="center"/>
        <w:rPr>
          <w:rFonts w:ascii="Times New Roman" w:hAnsi="Times New Roman" w:eastAsia="Times New Roman" w:cs="Times New Roman"/>
          <w:sz w:val="28"/>
          <w:szCs w:val="28"/>
          <w:lang w:eastAsia="ru-RU"/>
        </w:rPr>
      </w:pPr>
    </w:p>
    <w:p w14:paraId="1AAC9536">
      <w:pPr>
        <w:spacing w:after="0" w:line="360" w:lineRule="auto"/>
        <w:ind w:firstLine="720"/>
        <w:jc w:val="both"/>
        <w:rPr>
          <w:rFonts w:hint="default"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eastAsia="ru-RU"/>
        </w:rPr>
        <w:t>Рецензент: к.б.н., доцент О</w:t>
      </w:r>
      <w:r>
        <w:rPr>
          <w:rFonts w:hint="default" w:ascii="Times New Roman" w:hAnsi="Times New Roman" w:eastAsia="Times New Roman" w:cs="Times New Roman"/>
          <w:sz w:val="28"/>
          <w:szCs w:val="28"/>
          <w:lang w:val="en-US" w:eastAsia="ru-RU"/>
        </w:rPr>
        <w:t>.Г. Грачева</w:t>
      </w:r>
      <w:bookmarkStart w:id="0" w:name="_GoBack"/>
      <w:bookmarkEnd w:id="0"/>
    </w:p>
    <w:p w14:paraId="60565516">
      <w:pPr>
        <w:spacing w:after="0" w:line="360" w:lineRule="auto"/>
        <w:ind w:firstLine="720"/>
        <w:jc w:val="center"/>
        <w:rPr>
          <w:rFonts w:ascii="Times New Roman" w:hAnsi="Times New Roman" w:eastAsia="Times New Roman" w:cs="Times New Roman"/>
          <w:sz w:val="28"/>
          <w:szCs w:val="28"/>
          <w:lang w:eastAsia="ru-RU"/>
        </w:rPr>
      </w:pPr>
    </w:p>
    <w:p w14:paraId="605D0D28">
      <w:pPr>
        <w:spacing w:after="0" w:line="360" w:lineRule="auto"/>
        <w:ind w:firstLine="72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Методические</w:t>
      </w:r>
      <w:r>
        <w:rPr>
          <w:rFonts w:hint="default" w:ascii="Times New Roman" w:hAnsi="Times New Roman" w:eastAsia="Times New Roman" w:cs="Times New Roman"/>
          <w:sz w:val="28"/>
          <w:szCs w:val="28"/>
          <w:lang w:val="en-US" w:eastAsia="ru-RU"/>
        </w:rPr>
        <w:t xml:space="preserve"> указания</w:t>
      </w:r>
      <w:r>
        <w:rPr>
          <w:rFonts w:ascii="Times New Roman" w:hAnsi="Times New Roman" w:eastAsia="Times New Roman" w:cs="Times New Roman"/>
          <w:sz w:val="28"/>
          <w:szCs w:val="28"/>
          <w:lang w:eastAsia="ru-RU"/>
        </w:rPr>
        <w:t xml:space="preserve"> для практических занятий</w:t>
      </w:r>
      <w:r>
        <w:rPr>
          <w:rFonts w:hint="default"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самостоятельной работы</w:t>
      </w:r>
      <w:r>
        <w:rPr>
          <w:rFonts w:hint="default" w:ascii="Times New Roman" w:hAnsi="Times New Roman" w:eastAsia="Times New Roman" w:cs="Times New Roman"/>
          <w:sz w:val="28"/>
          <w:szCs w:val="28"/>
          <w:lang w:val="en-US" w:eastAsia="ru-RU"/>
        </w:rPr>
        <w:t xml:space="preserve"> и выполнения контрольной работы</w:t>
      </w:r>
      <w:r>
        <w:rPr>
          <w:rFonts w:ascii="Times New Roman" w:hAnsi="Times New Roman" w:eastAsia="Times New Roman" w:cs="Times New Roman"/>
          <w:sz w:val="28"/>
          <w:szCs w:val="28"/>
          <w:lang w:eastAsia="ru-RU"/>
        </w:rPr>
        <w:t xml:space="preserve"> по дисциплине «Благополучие животных»для бакалавров</w:t>
      </w:r>
      <w:r>
        <w:rPr>
          <w:rFonts w:hint="default" w:ascii="Times New Roman" w:hAnsi="Times New Roman" w:eastAsia="Times New Roman" w:cs="Times New Roman"/>
          <w:sz w:val="28"/>
          <w:szCs w:val="28"/>
          <w:lang w:val="en-US" w:eastAsia="ru-RU"/>
        </w:rPr>
        <w:t>, обучающихся</w:t>
      </w:r>
      <w:r>
        <w:rPr>
          <w:rFonts w:ascii="Times New Roman" w:hAnsi="Times New Roman" w:eastAsia="Times New Roman" w:cs="Times New Roman"/>
          <w:sz w:val="28"/>
          <w:szCs w:val="28"/>
          <w:lang w:eastAsia="ru-RU"/>
        </w:rPr>
        <w:t xml:space="preserve"> по направлению подготовки 36.0</w:t>
      </w:r>
      <w:r>
        <w:rPr>
          <w:rFonts w:hint="default" w:ascii="Times New Roman" w:hAnsi="Times New Roman" w:eastAsia="Times New Roman" w:cs="Times New Roman"/>
          <w:sz w:val="28"/>
          <w:szCs w:val="28"/>
          <w:lang w:val="en-US" w:eastAsia="ru-RU"/>
        </w:rPr>
        <w:t>3</w:t>
      </w:r>
      <w:r>
        <w:rPr>
          <w:rFonts w:ascii="Times New Roman" w:hAnsi="Times New Roman" w:eastAsia="Times New Roman" w:cs="Times New Roman"/>
          <w:sz w:val="28"/>
          <w:szCs w:val="28"/>
          <w:lang w:eastAsia="ru-RU"/>
        </w:rPr>
        <w:t>.02 Зоотехния / сост. К.В. Жучаев и др., Новосиб. гос. аграр. ун-т, ИВМиБ. - Новосибирск, 202</w:t>
      </w:r>
      <w:r>
        <w:rPr>
          <w:rFonts w:hint="default" w:ascii="Times New Roman" w:hAnsi="Times New Roman" w:eastAsia="Times New Roman" w:cs="Times New Roman"/>
          <w:sz w:val="28"/>
          <w:szCs w:val="28"/>
          <w:lang w:val="en-US" w:eastAsia="ru-RU"/>
        </w:rPr>
        <w:t>5</w:t>
      </w:r>
      <w:r>
        <w:rPr>
          <w:rFonts w:ascii="Times New Roman" w:hAnsi="Times New Roman" w:eastAsia="Times New Roman" w:cs="Times New Roman"/>
          <w:sz w:val="28"/>
          <w:szCs w:val="28"/>
          <w:lang w:eastAsia="ru-RU"/>
        </w:rPr>
        <w:t>.</w:t>
      </w:r>
      <w:r>
        <w:rPr>
          <w:rFonts w:hint="default" w:ascii="Times New Roman" w:hAnsi="Times New Roman" w:eastAsia="Times New Roman" w:cs="Times New Roman"/>
          <w:sz w:val="28"/>
          <w:szCs w:val="28"/>
          <w:lang w:val="en-US" w:eastAsia="ru-RU"/>
        </w:rPr>
        <w:t xml:space="preserve"> 30 с.</w:t>
      </w:r>
      <w:r>
        <w:rPr>
          <w:rFonts w:ascii="Times New Roman" w:hAnsi="Times New Roman" w:eastAsia="Times New Roman" w:cs="Times New Roman"/>
          <w:sz w:val="28"/>
          <w:szCs w:val="28"/>
          <w:lang w:eastAsia="ru-RU"/>
        </w:rPr>
        <w:t xml:space="preserve"> </w:t>
      </w:r>
    </w:p>
    <w:p w14:paraId="51988DA0">
      <w:pPr>
        <w:spacing w:after="0" w:line="360" w:lineRule="auto"/>
        <w:ind w:firstLine="720"/>
        <w:jc w:val="center"/>
        <w:rPr>
          <w:rFonts w:ascii="Times New Roman" w:hAnsi="Times New Roman" w:eastAsia="Times New Roman" w:cs="Times New Roman"/>
          <w:sz w:val="28"/>
          <w:szCs w:val="28"/>
          <w:lang w:eastAsia="ru-RU"/>
        </w:rPr>
      </w:pPr>
    </w:p>
    <w:p w14:paraId="057ACC0B">
      <w:pPr>
        <w:spacing w:after="0" w:line="360" w:lineRule="auto"/>
        <w:ind w:firstLine="720"/>
        <w:jc w:val="center"/>
        <w:rPr>
          <w:rFonts w:ascii="Times New Roman" w:hAnsi="Times New Roman" w:eastAsia="Times New Roman" w:cs="Times New Roman"/>
          <w:sz w:val="28"/>
          <w:szCs w:val="28"/>
          <w:lang w:eastAsia="ru-RU"/>
        </w:rPr>
      </w:pPr>
    </w:p>
    <w:p w14:paraId="71063234">
      <w:pPr>
        <w:spacing w:after="0" w:line="360" w:lineRule="auto"/>
        <w:ind w:firstLine="72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Методические</w:t>
      </w:r>
      <w:r>
        <w:rPr>
          <w:rFonts w:hint="default" w:ascii="Times New Roman" w:hAnsi="Times New Roman" w:eastAsia="Times New Roman" w:cs="Times New Roman"/>
          <w:sz w:val="28"/>
          <w:szCs w:val="28"/>
          <w:lang w:val="en-US" w:eastAsia="ru-RU"/>
        </w:rPr>
        <w:t xml:space="preserve"> указания </w:t>
      </w:r>
      <w:r>
        <w:rPr>
          <w:rFonts w:ascii="Times New Roman" w:hAnsi="Times New Roman" w:eastAsia="Times New Roman" w:cs="Times New Roman"/>
          <w:sz w:val="28"/>
          <w:szCs w:val="28"/>
          <w:lang w:eastAsia="ru-RU"/>
        </w:rPr>
        <w:t>включают формы и алгоритмы для заполнения на практических занятиях и самостоятельной работы по дисциплине «Благополучие животных»</w:t>
      </w:r>
      <w:r>
        <w:rPr>
          <w:rFonts w:hint="default" w:ascii="Times New Roman" w:hAnsi="Times New Roman" w:eastAsia="Times New Roman" w:cs="Times New Roman"/>
          <w:sz w:val="28"/>
          <w:szCs w:val="28"/>
          <w:lang w:val="en-US" w:eastAsia="ru-RU"/>
        </w:rPr>
        <w:t xml:space="preserve">, темы контрольных работ, порядок оформления контрольной работы </w:t>
      </w:r>
      <w:r>
        <w:rPr>
          <w:rFonts w:ascii="Times New Roman" w:hAnsi="Times New Roman" w:eastAsia="Times New Roman" w:cs="Times New Roman"/>
          <w:sz w:val="28"/>
          <w:szCs w:val="28"/>
          <w:lang w:eastAsia="ru-RU"/>
        </w:rPr>
        <w:t>для студентов</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бакалавриата, обучающихся по направлению подготовки 36.0</w:t>
      </w:r>
      <w:r>
        <w:rPr>
          <w:rFonts w:hint="default" w:ascii="Times New Roman" w:hAnsi="Times New Roman" w:eastAsia="Times New Roman" w:cs="Times New Roman"/>
          <w:sz w:val="28"/>
          <w:szCs w:val="28"/>
          <w:lang w:val="en-US" w:eastAsia="ru-RU"/>
        </w:rPr>
        <w:t>3</w:t>
      </w:r>
      <w:r>
        <w:rPr>
          <w:rFonts w:ascii="Times New Roman" w:hAnsi="Times New Roman" w:eastAsia="Times New Roman" w:cs="Times New Roman"/>
          <w:sz w:val="28"/>
          <w:szCs w:val="28"/>
          <w:lang w:eastAsia="ru-RU"/>
        </w:rPr>
        <w:t>.02 Зоотехния.</w:t>
      </w:r>
    </w:p>
    <w:p w14:paraId="3F89B2AF">
      <w:pPr>
        <w:spacing w:after="0" w:line="360" w:lineRule="auto"/>
        <w:ind w:firstLine="72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Утверждены и рекомендованы к изданию учебно-методическим советом Института</w:t>
      </w:r>
      <w:r>
        <w:rPr>
          <w:rFonts w:hint="default" w:ascii="Times New Roman" w:hAnsi="Times New Roman" w:eastAsia="Times New Roman" w:cs="Times New Roman"/>
          <w:sz w:val="28"/>
          <w:szCs w:val="28"/>
          <w:lang w:val="en-US" w:eastAsia="ru-RU"/>
        </w:rPr>
        <w:t xml:space="preserve"> ветеринарной медицины и биотехнологии</w:t>
      </w:r>
      <w:r>
        <w:rPr>
          <w:rFonts w:ascii="Times New Roman" w:hAnsi="Times New Roman" w:eastAsia="Times New Roman" w:cs="Times New Roman"/>
          <w:sz w:val="28"/>
          <w:szCs w:val="28"/>
          <w:lang w:eastAsia="ru-RU"/>
        </w:rPr>
        <w:t xml:space="preserve"> (протокол № </w:t>
      </w:r>
      <w:r>
        <w:rPr>
          <w:rFonts w:hint="default" w:ascii="Times New Roman" w:hAnsi="Times New Roman" w:eastAsia="Times New Roman" w:cs="Times New Roman"/>
          <w:sz w:val="28"/>
          <w:szCs w:val="28"/>
          <w:lang w:val="en-US" w:eastAsia="ru-RU"/>
        </w:rPr>
        <w:t>6</w:t>
      </w:r>
      <w:r>
        <w:rPr>
          <w:rFonts w:ascii="Times New Roman" w:hAnsi="Times New Roman" w:eastAsia="Times New Roman" w:cs="Times New Roman"/>
          <w:sz w:val="28"/>
          <w:szCs w:val="28"/>
          <w:lang w:eastAsia="ru-RU"/>
        </w:rPr>
        <w:t xml:space="preserve"> от </w:t>
      </w:r>
      <w:r>
        <w:rPr>
          <w:rFonts w:hint="default" w:ascii="Times New Roman" w:hAnsi="Times New Roman" w:eastAsia="Times New Roman" w:cs="Times New Roman"/>
          <w:sz w:val="28"/>
          <w:szCs w:val="28"/>
          <w:lang w:val="en-US" w:eastAsia="ru-RU"/>
        </w:rPr>
        <w:t>30.06.</w:t>
      </w:r>
      <w:r>
        <w:rPr>
          <w:rFonts w:ascii="Times New Roman" w:hAnsi="Times New Roman" w:eastAsia="Times New Roman" w:cs="Times New Roman"/>
          <w:sz w:val="28"/>
          <w:szCs w:val="28"/>
          <w:lang w:eastAsia="ru-RU"/>
        </w:rPr>
        <w:t xml:space="preserve"> 20</w:t>
      </w:r>
      <w:r>
        <w:rPr>
          <w:rFonts w:hint="default" w:ascii="Times New Roman" w:hAnsi="Times New Roman" w:eastAsia="Times New Roman" w:cs="Times New Roman"/>
          <w:sz w:val="28"/>
          <w:szCs w:val="28"/>
          <w:lang w:val="en-US" w:eastAsia="ru-RU"/>
        </w:rPr>
        <w:t>2</w:t>
      </w:r>
      <w:r>
        <w:rPr>
          <w:rFonts w:ascii="Times New Roman" w:hAnsi="Times New Roman" w:eastAsia="Times New Roman" w:cs="Times New Roman"/>
          <w:sz w:val="28"/>
          <w:szCs w:val="28"/>
          <w:lang w:eastAsia="ru-RU"/>
        </w:rPr>
        <w:t xml:space="preserve">5 г.). </w:t>
      </w:r>
    </w:p>
    <w:p w14:paraId="0B5924B9">
      <w:pPr>
        <w:spacing w:after="0" w:line="360" w:lineRule="auto"/>
        <w:ind w:firstLine="720"/>
        <w:jc w:val="center"/>
        <w:rPr>
          <w:rFonts w:ascii="Times New Roman" w:hAnsi="Times New Roman" w:eastAsia="Times New Roman" w:cs="Times New Roman"/>
          <w:sz w:val="28"/>
          <w:szCs w:val="28"/>
          <w:lang w:eastAsia="ru-RU"/>
        </w:rPr>
      </w:pPr>
    </w:p>
    <w:p w14:paraId="3E85D077">
      <w:pPr>
        <w:spacing w:after="0" w:line="360" w:lineRule="auto"/>
        <w:ind w:firstLine="720"/>
        <w:jc w:val="center"/>
        <w:rPr>
          <w:rFonts w:ascii="Times New Roman" w:hAnsi="Times New Roman" w:eastAsia="Times New Roman" w:cs="Times New Roman"/>
          <w:sz w:val="28"/>
          <w:szCs w:val="28"/>
          <w:lang w:eastAsia="ru-RU"/>
        </w:rPr>
      </w:pPr>
    </w:p>
    <w:p w14:paraId="0572943A">
      <w:pPr>
        <w:spacing w:after="0" w:line="360" w:lineRule="auto"/>
        <w:ind w:firstLine="720"/>
        <w:jc w:val="center"/>
        <w:rPr>
          <w:rFonts w:ascii="Times New Roman" w:hAnsi="Times New Roman" w:eastAsia="Times New Roman" w:cs="Times New Roman"/>
          <w:sz w:val="28"/>
          <w:szCs w:val="28"/>
          <w:lang w:eastAsia="ru-RU"/>
        </w:rPr>
      </w:pPr>
    </w:p>
    <w:p w14:paraId="75D70550">
      <w:pPr>
        <w:spacing w:after="0" w:line="360" w:lineRule="auto"/>
        <w:ind w:firstLine="720"/>
        <w:jc w:val="center"/>
        <w:rPr>
          <w:rFonts w:ascii="Times New Roman" w:hAnsi="Times New Roman" w:eastAsia="Times New Roman" w:cs="Times New Roman"/>
          <w:sz w:val="28"/>
          <w:szCs w:val="28"/>
          <w:lang w:eastAsia="ru-RU"/>
        </w:rPr>
      </w:pPr>
    </w:p>
    <w:p w14:paraId="2305E006">
      <w:pPr>
        <w:spacing w:after="0" w:line="36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Новосибирский государственный аграрный университет, 202</w:t>
      </w:r>
      <w:r>
        <w:rPr>
          <w:rFonts w:hint="default" w:ascii="Times New Roman" w:hAnsi="Times New Roman" w:eastAsia="Times New Roman" w:cs="Times New Roman"/>
          <w:sz w:val="28"/>
          <w:szCs w:val="28"/>
          <w:lang w:val="en-US" w:eastAsia="ru-RU"/>
        </w:rPr>
        <w:t>5</w:t>
      </w:r>
    </w:p>
    <w:p w14:paraId="3509242F">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ВВЕДЕНИЕ</w:t>
      </w:r>
    </w:p>
    <w:p w14:paraId="228284ED">
      <w:pPr>
        <w:keepNext w:val="0"/>
        <w:keepLines w:val="0"/>
        <w:pageBreakBefore w:val="0"/>
        <w:widowControl/>
        <w:kinsoku/>
        <w:wordWrap/>
        <w:overflowPunct/>
        <w:topLinePunct w:val="0"/>
        <w:autoSpaceDE/>
        <w:autoSpaceDN/>
        <w:bidi w:val="0"/>
        <w:adjustRightInd/>
        <w:snapToGrid/>
        <w:spacing w:after="0" w:line="240" w:lineRule="auto"/>
        <w:ind w:firstLine="560" w:firstLineChars="200"/>
        <w:jc w:val="both"/>
        <w:textAlignment w:val="auto"/>
        <w:rPr>
          <w:rFonts w:ascii="Times New Roman" w:hAnsi="Times New Roman" w:cs="Times New Roman"/>
          <w:sz w:val="28"/>
          <w:szCs w:val="28"/>
        </w:rPr>
      </w:pPr>
      <w:r>
        <w:rPr>
          <w:rFonts w:ascii="Times New Roman" w:hAnsi="Times New Roman" w:cs="Times New Roman"/>
          <w:sz w:val="28"/>
          <w:szCs w:val="28"/>
        </w:rPr>
        <w:t>Дисциплина «Благополучие животных» предназначена для того, чтобы ознакомить студентов с учением о благополучии животных, методами и технологиями, обеспечивающими благополучие животных при разведении. Основной целью дисциплины является формирование и закрепление системного подхода к проблемам благополучия животных. Исходя из цели, в процессе изучения дисциплины решаются следующие задачи:</w:t>
      </w:r>
    </w:p>
    <w:p w14:paraId="7D5D1703">
      <w:pPr>
        <w:keepNext w:val="0"/>
        <w:keepLines w:val="0"/>
        <w:pageBreakBefore w:val="0"/>
        <w:widowControl/>
        <w:kinsoku/>
        <w:wordWrap/>
        <w:overflowPunct/>
        <w:topLinePunct w:val="0"/>
        <w:autoSpaceDE/>
        <w:autoSpaceDN/>
        <w:bidi w:val="0"/>
        <w:adjustRightInd/>
        <w:snapToGrid/>
        <w:spacing w:after="0" w:line="240" w:lineRule="auto"/>
        <w:ind w:firstLine="560" w:firstLineChars="200"/>
        <w:textAlignment w:val="auto"/>
        <w:rPr>
          <w:rFonts w:ascii="Times New Roman" w:hAnsi="Times New Roman" w:cs="Times New Roman"/>
          <w:sz w:val="28"/>
          <w:szCs w:val="28"/>
        </w:rPr>
      </w:pPr>
      <w:r>
        <w:rPr>
          <w:rFonts w:ascii="Times New Roman" w:hAnsi="Times New Roman" w:cs="Times New Roman"/>
          <w:sz w:val="28"/>
          <w:szCs w:val="28"/>
        </w:rPr>
        <w:t>- анализ этических аспектов отношения к животным;</w:t>
      </w:r>
    </w:p>
    <w:p w14:paraId="791C4CE1">
      <w:pPr>
        <w:keepNext w:val="0"/>
        <w:keepLines w:val="0"/>
        <w:pageBreakBefore w:val="0"/>
        <w:widowControl/>
        <w:kinsoku/>
        <w:wordWrap/>
        <w:overflowPunct/>
        <w:topLinePunct w:val="0"/>
        <w:autoSpaceDE/>
        <w:autoSpaceDN/>
        <w:bidi w:val="0"/>
        <w:adjustRightInd/>
        <w:snapToGrid/>
        <w:spacing w:after="0" w:line="240" w:lineRule="auto"/>
        <w:ind w:firstLine="560" w:firstLineChars="200"/>
        <w:textAlignment w:val="auto"/>
        <w:rPr>
          <w:rFonts w:ascii="Times New Roman" w:hAnsi="Times New Roman" w:cs="Times New Roman"/>
          <w:sz w:val="28"/>
          <w:szCs w:val="28"/>
        </w:rPr>
      </w:pPr>
      <w:r>
        <w:rPr>
          <w:rFonts w:ascii="Times New Roman" w:hAnsi="Times New Roman" w:cs="Times New Roman"/>
          <w:sz w:val="28"/>
          <w:szCs w:val="28"/>
        </w:rPr>
        <w:t>- оценка технологий по уровню благополучия животных;</w:t>
      </w:r>
    </w:p>
    <w:p w14:paraId="65E2E71A">
      <w:pPr>
        <w:keepNext w:val="0"/>
        <w:keepLines w:val="0"/>
        <w:pageBreakBefore w:val="0"/>
        <w:widowControl/>
        <w:kinsoku/>
        <w:wordWrap/>
        <w:overflowPunct/>
        <w:topLinePunct w:val="0"/>
        <w:autoSpaceDE/>
        <w:autoSpaceDN/>
        <w:bidi w:val="0"/>
        <w:adjustRightInd/>
        <w:snapToGrid/>
        <w:spacing w:after="0" w:line="240" w:lineRule="auto"/>
        <w:ind w:firstLine="560" w:firstLineChars="200"/>
        <w:textAlignment w:val="auto"/>
        <w:rPr>
          <w:rFonts w:ascii="Times New Roman" w:hAnsi="Times New Roman" w:cs="Times New Roman"/>
          <w:sz w:val="28"/>
          <w:szCs w:val="28"/>
        </w:rPr>
      </w:pPr>
      <w:r>
        <w:rPr>
          <w:rFonts w:ascii="Times New Roman" w:hAnsi="Times New Roman" w:cs="Times New Roman"/>
          <w:sz w:val="28"/>
          <w:szCs w:val="28"/>
        </w:rPr>
        <w:t>- изучение методов повышения  благополучия животных.</w:t>
      </w:r>
    </w:p>
    <w:p w14:paraId="224E9DF1">
      <w:pPr>
        <w:keepNext w:val="0"/>
        <w:keepLines w:val="0"/>
        <w:pageBreakBefore w:val="0"/>
        <w:widowControl/>
        <w:kinsoku/>
        <w:wordWrap/>
        <w:overflowPunct/>
        <w:topLinePunct w:val="0"/>
        <w:autoSpaceDE/>
        <w:autoSpaceDN/>
        <w:bidi w:val="0"/>
        <w:adjustRightInd/>
        <w:snapToGrid/>
        <w:spacing w:after="0" w:line="240" w:lineRule="auto"/>
        <w:ind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Учебный план предусматривает чтение студентам лекций и проведение практических занятий. Однако большую часть курса студенты заочного обучения осваивают самостоятельно. Для контроля самостоятельной работы студенту необходимо выполнить контрольную работу в соответствии с индивидуальным </w:t>
      </w:r>
      <w:r>
        <w:rPr>
          <w:rFonts w:hint="default" w:ascii="Times New Roman" w:hAnsi="Times New Roman" w:cs="Times New Roman"/>
          <w:sz w:val="28"/>
          <w:szCs w:val="28"/>
          <w:lang w:val="ru-RU"/>
        </w:rPr>
        <w:t>заданием</w:t>
      </w:r>
      <w:r>
        <w:rPr>
          <w:rFonts w:hint="default" w:ascii="Times New Roman" w:hAnsi="Times New Roman" w:cs="Times New Roman"/>
          <w:sz w:val="28"/>
          <w:szCs w:val="28"/>
        </w:rPr>
        <w:t>.</w:t>
      </w:r>
    </w:p>
    <w:p w14:paraId="7D38660C">
      <w:pPr>
        <w:keepNext w:val="0"/>
        <w:keepLines w:val="0"/>
        <w:pageBreakBefore w:val="0"/>
        <w:widowControl/>
        <w:kinsoku/>
        <w:wordWrap/>
        <w:overflowPunct/>
        <w:topLinePunct w:val="0"/>
        <w:autoSpaceDE/>
        <w:autoSpaceDN/>
        <w:bidi w:val="0"/>
        <w:adjustRightInd/>
        <w:snapToGrid/>
        <w:spacing w:after="0" w:line="240" w:lineRule="auto"/>
        <w:ind w:firstLine="560" w:firstLineChars="200"/>
        <w:textAlignment w:val="auto"/>
        <w:rPr>
          <w:rFonts w:ascii="Times New Roman" w:hAnsi="Times New Roman" w:eastAsia="Times New Roman" w:cs="Times New Roman"/>
          <w:b/>
          <w:sz w:val="28"/>
          <w:szCs w:val="28"/>
          <w:lang w:eastAsia="ru-RU"/>
        </w:rPr>
      </w:pPr>
    </w:p>
    <w:p w14:paraId="088F6406">
      <w:pPr>
        <w:keepNext w:val="0"/>
        <w:keepLines w:val="0"/>
        <w:pageBreakBefore w:val="0"/>
        <w:widowControl/>
        <w:numPr>
          <w:ilvl w:val="0"/>
          <w:numId w:val="2"/>
        </w:numPr>
        <w:kinsoku/>
        <w:wordWrap/>
        <w:overflowPunct/>
        <w:topLinePunct w:val="0"/>
        <w:autoSpaceDE/>
        <w:autoSpaceDN/>
        <w:bidi w:val="0"/>
        <w:adjustRightInd/>
        <w:snapToGrid/>
        <w:spacing w:after="0" w:line="240" w:lineRule="auto"/>
        <w:ind w:firstLine="560" w:firstLineChars="200"/>
        <w:jc w:val="center"/>
        <w:textAlignment w:val="auto"/>
        <w:rPr>
          <w:rFonts w:hint="default" w:ascii="Times New Roman" w:hAnsi="Times New Roman" w:eastAsia="Times New Roman" w:cs="Times New Roman"/>
          <w:b/>
          <w:sz w:val="28"/>
          <w:szCs w:val="28"/>
          <w:lang w:val="en-US" w:eastAsia="ru-RU"/>
        </w:rPr>
      </w:pPr>
      <w:r>
        <w:rPr>
          <w:rFonts w:ascii="Times New Roman" w:hAnsi="Times New Roman" w:eastAsia="Times New Roman" w:cs="Times New Roman"/>
          <w:b/>
          <w:sz w:val="28"/>
          <w:szCs w:val="28"/>
          <w:lang w:eastAsia="ru-RU"/>
        </w:rPr>
        <w:t>ЗООТЕХНИЧЕСКИЕ АСПЕКТЫ ОБЕСПЕЧЕНИЯ БЛАГОПОЛУЧИЯ</w:t>
      </w:r>
      <w:r>
        <w:rPr>
          <w:rFonts w:hint="default" w:ascii="Times New Roman" w:hAnsi="Times New Roman" w:eastAsia="Times New Roman" w:cs="Times New Roman"/>
          <w:b/>
          <w:sz w:val="28"/>
          <w:szCs w:val="28"/>
          <w:lang w:val="en-US" w:eastAsia="ru-RU"/>
        </w:rPr>
        <w:t xml:space="preserve">   </w:t>
      </w:r>
    </w:p>
    <w:p w14:paraId="0650F9EB">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sz w:val="28"/>
          <w:szCs w:val="28"/>
          <w:lang w:val="en-US" w:eastAsia="ru-RU"/>
        </w:rPr>
      </w:pPr>
    </w:p>
    <w:p w14:paraId="4D3672F1">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center"/>
        <w:textAlignment w:val="auto"/>
        <w:rPr>
          <w:rFonts w:hint="default" w:ascii="Times New Roman" w:hAnsi="Times New Roman" w:eastAsia="Times New Roman" w:cs="Times New Roman"/>
          <w:b/>
          <w:sz w:val="28"/>
          <w:szCs w:val="28"/>
          <w:lang w:val="en-US" w:eastAsia="ru-RU"/>
        </w:rPr>
      </w:pPr>
    </w:p>
    <w:p w14:paraId="6BEC6E81">
      <w:pPr>
        <w:spacing w:after="0" w:line="24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Технология – научно обоснованная и взаимоувязанная система зооветеринарных, инженерно-технических и организационно-экономических мероприятий, обеспечивающая получение необходимого количества продукции номинального  качества с оптимальными  затратами труда, времени и средств.</w:t>
      </w:r>
    </w:p>
    <w:p w14:paraId="2AB26F7A">
      <w:pPr>
        <w:spacing w:after="0" w:line="24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Номинальное качество – прогнозируемое или заранее заданное.</w:t>
      </w:r>
    </w:p>
    <w:p w14:paraId="0D6F4F3F">
      <w:pPr>
        <w:spacing w:after="0" w:line="24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Оптимальные затраты  - минимально возможные затраты, не влекущие ухудшения условий труда, качества продукции, снижение количества продукции, нарушение норм и правил.</w:t>
      </w:r>
    </w:p>
    <w:p w14:paraId="65FBBB7C">
      <w:pPr>
        <w:spacing w:after="0" w:line="24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Технология животноводства в широком смысле включает частные технологии (см. табл.1).</w:t>
      </w:r>
    </w:p>
    <w:p w14:paraId="605B9C0D">
      <w:pPr>
        <w:spacing w:after="0" w:line="240" w:lineRule="auto"/>
        <w:ind w:firstLine="709"/>
        <w:jc w:val="both"/>
        <w:rPr>
          <w:rFonts w:ascii="Times New Roman" w:hAnsi="Times New Roman" w:eastAsia="Times New Roman" w:cs="Times New Roman"/>
          <w:sz w:val="28"/>
          <w:szCs w:val="28"/>
          <w:lang w:eastAsia="ru-RU"/>
        </w:rPr>
      </w:pPr>
    </w:p>
    <w:p w14:paraId="02EA73AD">
      <w:pPr>
        <w:spacing w:after="0" w:line="24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Задание 1.</w:t>
      </w:r>
      <w:r>
        <w:rPr>
          <w:rFonts w:ascii="Times New Roman" w:hAnsi="Times New Roman" w:eastAsia="Times New Roman" w:cs="Times New Roman"/>
          <w:sz w:val="28"/>
          <w:szCs w:val="28"/>
          <w:lang w:eastAsia="ru-RU"/>
        </w:rPr>
        <w:t xml:space="preserve"> Внести критические точки, связанные с неблагополучием животных, в табл.1, используя собственные знания и данные таблицы 2.</w:t>
      </w:r>
    </w:p>
    <w:p w14:paraId="00FA7F3D">
      <w:pPr>
        <w:spacing w:after="0" w:line="240" w:lineRule="auto"/>
        <w:jc w:val="both"/>
        <w:rPr>
          <w:rFonts w:ascii="Times New Roman" w:hAnsi="Times New Roman" w:eastAsia="Times New Roman" w:cs="Times New Roman"/>
          <w:b/>
          <w:sz w:val="28"/>
          <w:szCs w:val="28"/>
          <w:lang w:eastAsia="ru-RU"/>
        </w:rPr>
      </w:pPr>
    </w:p>
    <w:p w14:paraId="7EFB1BFD">
      <w:pPr>
        <w:spacing w:after="0" w:line="240" w:lineRule="auto"/>
        <w:jc w:val="both"/>
        <w:rPr>
          <w:rFonts w:ascii="Times New Roman" w:hAnsi="Times New Roman" w:eastAsia="Times New Roman" w:cs="Times New Roman"/>
          <w:b/>
          <w:sz w:val="28"/>
          <w:szCs w:val="28"/>
          <w:lang w:eastAsia="ru-RU"/>
        </w:rPr>
      </w:pPr>
    </w:p>
    <w:p w14:paraId="4295633F">
      <w:pPr>
        <w:spacing w:after="0" w:line="240" w:lineRule="auto"/>
        <w:jc w:val="both"/>
        <w:rPr>
          <w:rFonts w:ascii="Times New Roman" w:hAnsi="Times New Roman" w:eastAsia="Times New Roman" w:cs="Times New Roman"/>
          <w:b/>
          <w:sz w:val="28"/>
          <w:szCs w:val="28"/>
          <w:lang w:eastAsia="ru-RU"/>
        </w:rPr>
      </w:pPr>
    </w:p>
    <w:p w14:paraId="558FEC07">
      <w:pPr>
        <w:spacing w:after="0" w:line="240" w:lineRule="auto"/>
        <w:jc w:val="both"/>
        <w:rPr>
          <w:rFonts w:ascii="Times New Roman" w:hAnsi="Times New Roman" w:eastAsia="Times New Roman" w:cs="Times New Roman"/>
          <w:b/>
          <w:sz w:val="28"/>
          <w:szCs w:val="28"/>
          <w:lang w:eastAsia="ru-RU"/>
        </w:rPr>
      </w:pPr>
    </w:p>
    <w:p w14:paraId="02045544">
      <w:pPr>
        <w:spacing w:after="0" w:line="240" w:lineRule="auto"/>
        <w:jc w:val="both"/>
        <w:rPr>
          <w:rFonts w:ascii="Times New Roman" w:hAnsi="Times New Roman" w:eastAsia="Times New Roman" w:cs="Times New Roman"/>
          <w:b/>
          <w:sz w:val="28"/>
          <w:szCs w:val="28"/>
          <w:lang w:eastAsia="ru-RU"/>
        </w:rPr>
      </w:pPr>
    </w:p>
    <w:p w14:paraId="508FF5AF">
      <w:pPr>
        <w:spacing w:after="0" w:line="240" w:lineRule="auto"/>
        <w:jc w:val="both"/>
        <w:rPr>
          <w:rFonts w:ascii="Times New Roman" w:hAnsi="Times New Roman" w:eastAsia="Times New Roman" w:cs="Times New Roman"/>
          <w:b/>
          <w:sz w:val="28"/>
          <w:szCs w:val="28"/>
          <w:lang w:eastAsia="ru-RU"/>
        </w:rPr>
      </w:pPr>
    </w:p>
    <w:p w14:paraId="5E50F58B">
      <w:pPr>
        <w:spacing w:after="0" w:line="240" w:lineRule="auto"/>
        <w:jc w:val="both"/>
        <w:rPr>
          <w:rFonts w:ascii="Times New Roman" w:hAnsi="Times New Roman" w:eastAsia="Times New Roman" w:cs="Times New Roman"/>
          <w:b/>
          <w:sz w:val="28"/>
          <w:szCs w:val="28"/>
          <w:lang w:eastAsia="ru-RU"/>
        </w:rPr>
      </w:pPr>
    </w:p>
    <w:p w14:paraId="03C5139C">
      <w:pPr>
        <w:spacing w:after="0" w:line="240" w:lineRule="auto"/>
        <w:jc w:val="both"/>
        <w:rPr>
          <w:rFonts w:ascii="Times New Roman" w:hAnsi="Times New Roman" w:eastAsia="Times New Roman" w:cs="Times New Roman"/>
          <w:b/>
          <w:sz w:val="28"/>
          <w:szCs w:val="28"/>
          <w:lang w:eastAsia="ru-RU"/>
        </w:rPr>
      </w:pPr>
    </w:p>
    <w:p w14:paraId="214B684E">
      <w:pPr>
        <w:spacing w:after="0" w:line="240" w:lineRule="auto"/>
        <w:jc w:val="both"/>
        <w:rPr>
          <w:rFonts w:ascii="Times New Roman" w:hAnsi="Times New Roman" w:eastAsia="Times New Roman" w:cs="Times New Roman"/>
          <w:b/>
          <w:sz w:val="28"/>
          <w:szCs w:val="28"/>
          <w:lang w:eastAsia="ru-RU"/>
        </w:rPr>
      </w:pPr>
    </w:p>
    <w:p w14:paraId="7CB25FCF">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1. Характеристика технологий с точки зрения обеспечения благополучия животных</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0"/>
        <w:gridCol w:w="6274"/>
      </w:tblGrid>
      <w:tr w14:paraId="5268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90" w:type="dxa"/>
          </w:tcPr>
          <w:p w14:paraId="2EE3CCB9">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Составляющие технологии</w:t>
            </w:r>
          </w:p>
        </w:tc>
        <w:tc>
          <w:tcPr>
            <w:tcW w:w="6274" w:type="dxa"/>
          </w:tcPr>
          <w:p w14:paraId="0B11DB32">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Критические точки благополучия</w:t>
            </w:r>
          </w:p>
        </w:tc>
      </w:tr>
      <w:tr w14:paraId="2FF4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1135026">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Селекционно-племенная работа, </w:t>
            </w:r>
          </w:p>
          <w:p w14:paraId="506C05D9">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приспособленность животных, </w:t>
            </w:r>
          </w:p>
          <w:p w14:paraId="51321A54">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Calibri" w:cs="Times New Roman"/>
                <w:sz w:val="24"/>
                <w:szCs w:val="24"/>
              </w:rPr>
              <w:t>продуктивность</w:t>
            </w:r>
          </w:p>
        </w:tc>
        <w:tc>
          <w:tcPr>
            <w:tcW w:w="6274" w:type="dxa"/>
          </w:tcPr>
          <w:p w14:paraId="5E9695D6">
            <w:pPr>
              <w:spacing w:after="0" w:line="240" w:lineRule="auto"/>
              <w:jc w:val="both"/>
              <w:rPr>
                <w:rFonts w:ascii="Times New Roman" w:hAnsi="Times New Roman" w:eastAsia="Calibri" w:cs="Times New Roman"/>
                <w:sz w:val="24"/>
                <w:szCs w:val="24"/>
              </w:rPr>
            </w:pPr>
          </w:p>
        </w:tc>
      </w:tr>
      <w:tr w14:paraId="6E17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46C51AB">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Организация  воспроизводства.</w:t>
            </w:r>
          </w:p>
          <w:p w14:paraId="262F761E">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Calibri" w:cs="Times New Roman"/>
                <w:sz w:val="24"/>
                <w:szCs w:val="24"/>
              </w:rPr>
              <w:t>Браковка, продолжительность хозяйственного использования</w:t>
            </w:r>
          </w:p>
        </w:tc>
        <w:tc>
          <w:tcPr>
            <w:tcW w:w="6274" w:type="dxa"/>
          </w:tcPr>
          <w:p w14:paraId="32580900">
            <w:pPr>
              <w:spacing w:after="0" w:line="240" w:lineRule="auto"/>
              <w:jc w:val="both"/>
              <w:rPr>
                <w:rFonts w:ascii="Times New Roman" w:hAnsi="Times New Roman" w:eastAsia="Times New Roman" w:cs="Times New Roman"/>
                <w:sz w:val="24"/>
                <w:szCs w:val="24"/>
                <w:lang w:eastAsia="ru-RU"/>
              </w:rPr>
            </w:pPr>
          </w:p>
        </w:tc>
      </w:tr>
      <w:tr w14:paraId="1CA8F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B6213D2">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Система кормопроизводства и кормоприготовления.</w:t>
            </w:r>
          </w:p>
          <w:p w14:paraId="19742141">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Нормирование.</w:t>
            </w:r>
          </w:p>
          <w:p w14:paraId="4FED08B0">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Полноценность. </w:t>
            </w:r>
          </w:p>
          <w:p w14:paraId="6978784B">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Calibri" w:cs="Times New Roman"/>
                <w:sz w:val="24"/>
                <w:szCs w:val="24"/>
              </w:rPr>
              <w:t>Доступность корма.</w:t>
            </w:r>
          </w:p>
        </w:tc>
        <w:tc>
          <w:tcPr>
            <w:tcW w:w="6274" w:type="dxa"/>
          </w:tcPr>
          <w:p w14:paraId="30FE4DD6">
            <w:pPr>
              <w:spacing w:after="0" w:line="240" w:lineRule="auto"/>
              <w:jc w:val="both"/>
              <w:rPr>
                <w:rFonts w:ascii="Times New Roman" w:hAnsi="Times New Roman" w:eastAsia="Calibri" w:cs="Times New Roman"/>
                <w:b/>
                <w:sz w:val="24"/>
                <w:szCs w:val="24"/>
              </w:rPr>
            </w:pPr>
          </w:p>
        </w:tc>
      </w:tr>
      <w:tr w14:paraId="6322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7537E6C">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Система выращивания молодняка и содержания животных.</w:t>
            </w:r>
          </w:p>
          <w:p w14:paraId="2DD93385">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Соответствие биологическим особенностям животных.</w:t>
            </w:r>
          </w:p>
          <w:p w14:paraId="5D441A68">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Стрессы.</w:t>
            </w:r>
          </w:p>
          <w:p w14:paraId="55F3711A">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Проявление видоспецифичного поведения.</w:t>
            </w:r>
          </w:p>
        </w:tc>
        <w:tc>
          <w:tcPr>
            <w:tcW w:w="6274" w:type="dxa"/>
          </w:tcPr>
          <w:p w14:paraId="19435608">
            <w:pPr>
              <w:spacing w:after="0" w:line="240" w:lineRule="auto"/>
              <w:jc w:val="both"/>
              <w:rPr>
                <w:rFonts w:ascii="Times New Roman" w:hAnsi="Times New Roman" w:eastAsia="Calibri" w:cs="Times New Roman"/>
                <w:sz w:val="24"/>
                <w:szCs w:val="24"/>
              </w:rPr>
            </w:pPr>
          </w:p>
        </w:tc>
      </w:tr>
      <w:tr w14:paraId="41BC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349A5BF">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Система ветеринарно-санитарных профилактических мероприятий.</w:t>
            </w:r>
          </w:p>
          <w:p w14:paraId="4E01A506">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Насыщенность.</w:t>
            </w:r>
          </w:p>
          <w:p w14:paraId="5D9152AA">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Своевременность.</w:t>
            </w:r>
          </w:p>
          <w:p w14:paraId="22F72447">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Обращение с животными.</w:t>
            </w:r>
          </w:p>
        </w:tc>
        <w:tc>
          <w:tcPr>
            <w:tcW w:w="6274" w:type="dxa"/>
          </w:tcPr>
          <w:p w14:paraId="59562052">
            <w:pPr>
              <w:spacing w:after="0" w:line="240" w:lineRule="auto"/>
              <w:jc w:val="both"/>
              <w:rPr>
                <w:rFonts w:ascii="Times New Roman" w:hAnsi="Times New Roman" w:eastAsia="Calibri" w:cs="Times New Roman"/>
                <w:sz w:val="24"/>
                <w:szCs w:val="24"/>
              </w:rPr>
            </w:pPr>
          </w:p>
        </w:tc>
      </w:tr>
      <w:tr w14:paraId="5DA0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2367566D">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Размеры ферм, помещений, групп животных.</w:t>
            </w:r>
          </w:p>
          <w:p w14:paraId="1D5F82F1">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Проблемы, связанные с  концентрацией поголовья.</w:t>
            </w:r>
          </w:p>
        </w:tc>
        <w:tc>
          <w:tcPr>
            <w:tcW w:w="6274" w:type="dxa"/>
          </w:tcPr>
          <w:p w14:paraId="1B7F4119">
            <w:pPr>
              <w:spacing w:after="0" w:line="240" w:lineRule="auto"/>
              <w:jc w:val="both"/>
              <w:rPr>
                <w:rFonts w:ascii="Times New Roman" w:hAnsi="Times New Roman" w:eastAsia="Calibri" w:cs="Times New Roman"/>
                <w:sz w:val="24"/>
                <w:szCs w:val="24"/>
              </w:rPr>
            </w:pPr>
          </w:p>
        </w:tc>
      </w:tr>
      <w:tr w14:paraId="46B1F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FBA6B59">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Автоматизация и механизация.</w:t>
            </w:r>
          </w:p>
          <w:p w14:paraId="42C0C057">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Травмоопасность, </w:t>
            </w:r>
          </w:p>
          <w:p w14:paraId="2E2D7D3B">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шумы, стрессы.</w:t>
            </w:r>
          </w:p>
        </w:tc>
        <w:tc>
          <w:tcPr>
            <w:tcW w:w="6274" w:type="dxa"/>
          </w:tcPr>
          <w:p w14:paraId="69C109DA">
            <w:pPr>
              <w:spacing w:after="0" w:line="240" w:lineRule="auto"/>
              <w:jc w:val="both"/>
              <w:rPr>
                <w:rFonts w:ascii="Times New Roman" w:hAnsi="Times New Roman" w:eastAsia="Calibri" w:cs="Times New Roman"/>
                <w:b/>
                <w:sz w:val="24"/>
                <w:szCs w:val="24"/>
              </w:rPr>
            </w:pPr>
          </w:p>
        </w:tc>
      </w:tr>
    </w:tbl>
    <w:p w14:paraId="4FFAD7D8">
      <w:pPr>
        <w:spacing w:after="0" w:line="360" w:lineRule="auto"/>
        <w:ind w:firstLine="709"/>
        <w:jc w:val="both"/>
        <w:rPr>
          <w:rFonts w:ascii="Times New Roman" w:hAnsi="Times New Roman" w:eastAsia="Times New Roman" w:cs="Times New Roman"/>
          <w:sz w:val="24"/>
          <w:szCs w:val="24"/>
          <w:lang w:eastAsia="ru-RU"/>
        </w:rPr>
      </w:pPr>
    </w:p>
    <w:p w14:paraId="41422D08">
      <w:pPr>
        <w:jc w:val="both"/>
        <w:rPr>
          <w:rFonts w:ascii="Times New Roman" w:hAnsi="Times New Roman" w:eastAsia="Calibri" w:cs="Times New Roman"/>
          <w:sz w:val="24"/>
          <w:szCs w:val="24"/>
        </w:rPr>
      </w:pPr>
    </w:p>
    <w:p w14:paraId="091605F7">
      <w:pPr>
        <w:jc w:val="both"/>
        <w:rPr>
          <w:rFonts w:ascii="Times New Roman" w:hAnsi="Times New Roman" w:eastAsia="Calibri" w:cs="Times New Roman"/>
          <w:sz w:val="24"/>
          <w:szCs w:val="24"/>
        </w:rPr>
      </w:pPr>
    </w:p>
    <w:p w14:paraId="2C9DF936">
      <w:pPr>
        <w:jc w:val="both"/>
        <w:rPr>
          <w:rFonts w:ascii="Times New Roman" w:hAnsi="Times New Roman" w:eastAsia="Calibri" w:cs="Times New Roman"/>
          <w:sz w:val="24"/>
          <w:szCs w:val="24"/>
        </w:rPr>
      </w:pPr>
    </w:p>
    <w:p w14:paraId="304AC2CA">
      <w:pPr>
        <w:jc w:val="both"/>
        <w:rPr>
          <w:rFonts w:ascii="Times New Roman" w:hAnsi="Times New Roman" w:eastAsia="Calibri" w:cs="Times New Roman"/>
          <w:sz w:val="28"/>
          <w:szCs w:val="28"/>
        </w:rPr>
      </w:pPr>
      <w:r>
        <w:rPr>
          <w:rFonts w:ascii="Times New Roman" w:hAnsi="Times New Roman" w:eastAsia="Calibri" w:cs="Times New Roman"/>
          <w:sz w:val="28"/>
          <w:szCs w:val="28"/>
        </w:rPr>
        <w:t>Таблица 2. Зоотехнические факторы благополучия животных</w:t>
      </w:r>
    </w:p>
    <w:tbl>
      <w:tblPr>
        <w:tblStyle w:val="4"/>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397"/>
        <w:gridCol w:w="2635"/>
        <w:gridCol w:w="3645"/>
      </w:tblGrid>
      <w:tr w14:paraId="087C9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392" w:type="dxa"/>
          </w:tcPr>
          <w:p w14:paraId="7C9EBA11">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Кормление</w:t>
            </w:r>
          </w:p>
        </w:tc>
        <w:tc>
          <w:tcPr>
            <w:tcW w:w="2925" w:type="dxa"/>
          </w:tcPr>
          <w:p w14:paraId="08B6B64B">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Содержание</w:t>
            </w:r>
          </w:p>
        </w:tc>
        <w:tc>
          <w:tcPr>
            <w:tcW w:w="4360" w:type="dxa"/>
          </w:tcPr>
          <w:p w14:paraId="51D069A4">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Технологические операции</w:t>
            </w:r>
          </w:p>
        </w:tc>
      </w:tr>
      <w:tr w14:paraId="7D523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92" w:type="dxa"/>
          </w:tcPr>
          <w:p w14:paraId="6FD0DF94">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достаточное, безопасное, полноценное,</w:t>
            </w:r>
          </w:p>
          <w:p w14:paraId="45F6210D">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–соответствующее потребностям (согласно возрасту, физиологическомусостоянию),</w:t>
            </w:r>
          </w:p>
          <w:p w14:paraId="7CD7D288">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–удобные кормушки,</w:t>
            </w:r>
          </w:p>
          <w:p w14:paraId="23B50FC6">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–фронт кормления (все животные должны подходить к кормушкам одновременно),</w:t>
            </w:r>
          </w:p>
          <w:p w14:paraId="4966639B">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–стабильное кормление (постоянный рацион, резко не меняющийся),</w:t>
            </w:r>
          </w:p>
          <w:p w14:paraId="69BC3B27">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–свободный доступ к воде.</w:t>
            </w:r>
          </w:p>
          <w:p w14:paraId="5CC86CAC">
            <w:pPr>
              <w:spacing w:after="0" w:line="240" w:lineRule="auto"/>
              <w:jc w:val="both"/>
              <w:rPr>
                <w:rFonts w:ascii="Times New Roman" w:hAnsi="Times New Roman" w:eastAsia="Calibri" w:cs="Times New Roman"/>
                <w:sz w:val="24"/>
                <w:szCs w:val="24"/>
              </w:rPr>
            </w:pPr>
          </w:p>
        </w:tc>
        <w:tc>
          <w:tcPr>
            <w:tcW w:w="2925" w:type="dxa"/>
          </w:tcPr>
          <w:p w14:paraId="7A367D5C">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–соответственно биологическим потребностям (социальные животные – в группе),</w:t>
            </w:r>
          </w:p>
          <w:p w14:paraId="0F8C3AC3">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–свобода осуществления нормального поведения,</w:t>
            </w:r>
          </w:p>
          <w:p w14:paraId="2E99E7D2">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–отсутствие фиксации,</w:t>
            </w:r>
          </w:p>
          <w:p w14:paraId="5F29D00B">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–достаточное пространство,</w:t>
            </w:r>
          </w:p>
          <w:p w14:paraId="44BBF358">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–обращение персонала</w:t>
            </w:r>
          </w:p>
          <w:p w14:paraId="153B5497">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(на фермах, где больше боятся человека, ниже продуктивность),</w:t>
            </w:r>
          </w:p>
          <w:p w14:paraId="48704ECA">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–соблюдение санитарных норм (уборка, микроклимат),</w:t>
            </w:r>
          </w:p>
          <w:p w14:paraId="1E60D96B">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–отсутствие или минимизация стрессов,</w:t>
            </w:r>
          </w:p>
          <w:p w14:paraId="5BAD4EE7">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–наличие выгула или моциона,</w:t>
            </w:r>
          </w:p>
          <w:p w14:paraId="1F04532D">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–конструкция пола.</w:t>
            </w:r>
          </w:p>
        </w:tc>
        <w:tc>
          <w:tcPr>
            <w:tcW w:w="4360" w:type="dxa"/>
          </w:tcPr>
          <w:p w14:paraId="5C953764">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–взвешивание – спокойное обращение,</w:t>
            </w:r>
          </w:p>
          <w:p w14:paraId="6E5AC9F8">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перегон (социальные животные - группой),</w:t>
            </w:r>
          </w:p>
          <w:p w14:paraId="15409714">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–ветеринарные обработки (уменьшить количество обработок, повысить эффективность профилактик),</w:t>
            </w:r>
          </w:p>
          <w:p w14:paraId="65C2606F">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–убой – учитывать биологические особенности, </w:t>
            </w:r>
          </w:p>
          <w:p w14:paraId="29B47D65">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–транспортировка (подготовка, длительность, наличие воды и корма, специальная подготовка транспорта)</w:t>
            </w:r>
          </w:p>
          <w:p w14:paraId="7593F62D">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 доение: своевременность, исправные аппараты, </w:t>
            </w:r>
          </w:p>
          <w:p w14:paraId="47686DD5">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–кастрация: под обезболиванием, химическая кастрация </w:t>
            </w:r>
          </w:p>
          <w:p w14:paraId="3D7A058C">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вакцинация.</w:t>
            </w:r>
          </w:p>
          <w:p w14:paraId="1759725A">
            <w:pPr>
              <w:spacing w:after="0" w:line="240" w:lineRule="auto"/>
              <w:jc w:val="both"/>
              <w:rPr>
                <w:rFonts w:ascii="Times New Roman" w:hAnsi="Times New Roman" w:eastAsia="Calibri" w:cs="Times New Roman"/>
                <w:sz w:val="24"/>
                <w:szCs w:val="24"/>
              </w:rPr>
            </w:pPr>
          </w:p>
        </w:tc>
      </w:tr>
    </w:tbl>
    <w:p w14:paraId="3EA0A156">
      <w:pPr>
        <w:spacing w:line="240" w:lineRule="auto"/>
        <w:ind w:firstLine="708"/>
        <w:jc w:val="both"/>
        <w:rPr>
          <w:rFonts w:ascii="Times New Roman" w:hAnsi="Times New Roman" w:eastAsia="Times New Roman" w:cs="Times New Roman"/>
          <w:b/>
          <w:sz w:val="24"/>
          <w:szCs w:val="24"/>
          <w:lang w:eastAsia="ru-RU"/>
        </w:rPr>
      </w:pPr>
    </w:p>
    <w:p w14:paraId="44531E9B">
      <w:pPr>
        <w:spacing w:line="240" w:lineRule="auto"/>
        <w:ind w:firstLine="708"/>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Вопросы для самопроверки:</w:t>
      </w:r>
    </w:p>
    <w:p w14:paraId="053A9876">
      <w:pPr>
        <w:pStyle w:val="13"/>
        <w:numPr>
          <w:ilvl w:val="0"/>
          <w:numId w:val="3"/>
        </w:num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Что такое технология в животноводстве. </w:t>
      </w:r>
    </w:p>
    <w:p w14:paraId="4EDD517E">
      <w:pPr>
        <w:pStyle w:val="13"/>
        <w:numPr>
          <w:ilvl w:val="0"/>
          <w:numId w:val="3"/>
        </w:num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Что такое номинальное качество.</w:t>
      </w:r>
    </w:p>
    <w:p w14:paraId="21957C36">
      <w:pPr>
        <w:pStyle w:val="13"/>
        <w:numPr>
          <w:ilvl w:val="0"/>
          <w:numId w:val="3"/>
        </w:numPr>
        <w:spacing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Что такое оптимальные затраты.</w:t>
      </w:r>
    </w:p>
    <w:p w14:paraId="3B25CB20">
      <w:pPr>
        <w:pStyle w:val="13"/>
        <w:numPr>
          <w:ilvl w:val="0"/>
          <w:numId w:val="3"/>
        </w:numPr>
        <w:spacing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Назвать составляющие технологии животноводства.</w:t>
      </w:r>
    </w:p>
    <w:p w14:paraId="16402D77">
      <w:pPr>
        <w:pStyle w:val="13"/>
        <w:numPr>
          <w:ilvl w:val="0"/>
          <w:numId w:val="3"/>
        </w:numPr>
        <w:spacing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Основные стрессы в животноводстве.</w:t>
      </w:r>
    </w:p>
    <w:p w14:paraId="508CC1DD">
      <w:pPr>
        <w:pStyle w:val="13"/>
        <w:numPr>
          <w:ilvl w:val="0"/>
          <w:numId w:val="3"/>
        </w:numPr>
        <w:spacing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Кормление как фактор благополучия животных.</w:t>
      </w:r>
    </w:p>
    <w:p w14:paraId="5D86C393">
      <w:pPr>
        <w:pStyle w:val="13"/>
        <w:numPr>
          <w:ilvl w:val="0"/>
          <w:numId w:val="3"/>
        </w:numPr>
        <w:spacing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Содержание как фактор благополучия животных.</w:t>
      </w:r>
    </w:p>
    <w:p w14:paraId="4BA6D2EF">
      <w:pPr>
        <w:pStyle w:val="13"/>
        <w:numPr>
          <w:ilvl w:val="0"/>
          <w:numId w:val="3"/>
        </w:numPr>
        <w:spacing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Правила проведения технологических операций в животноводстве.</w:t>
      </w:r>
    </w:p>
    <w:p w14:paraId="247658D0">
      <w:pP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br w:type="page"/>
      </w:r>
    </w:p>
    <w:p w14:paraId="56F84150">
      <w:pPr>
        <w:spacing w:line="240" w:lineRule="auto"/>
        <w:ind w:left="0" w:leftChars="0" w:firstLine="0" w:firstLineChars="0"/>
        <w:jc w:val="center"/>
        <w:rPr>
          <w:rFonts w:ascii="Times New Roman" w:hAnsi="Times New Roman" w:eastAsia="Times New Roman" w:cs="Times New Roman"/>
          <w:b/>
          <w:bCs w:val="0"/>
          <w:sz w:val="28"/>
          <w:szCs w:val="28"/>
          <w:lang w:eastAsia="ru-RU"/>
        </w:rPr>
      </w:pPr>
      <w:r>
        <w:rPr>
          <w:rFonts w:ascii="Times New Roman" w:hAnsi="Times New Roman" w:eastAsia="Times New Roman" w:cs="Times New Roman"/>
          <w:b/>
          <w:bCs w:val="0"/>
          <w:sz w:val="28"/>
          <w:szCs w:val="28"/>
          <w:lang w:eastAsia="ru-RU"/>
        </w:rPr>
        <w:t>2. БЛАГОПОЛУЧИЕ С.-Х. ПТИЦЫ</w:t>
      </w:r>
    </w:p>
    <w:p w14:paraId="6C0C2886">
      <w:pPr>
        <w:pStyle w:val="9"/>
        <w:numPr>
          <w:ilvl w:val="0"/>
          <w:numId w:val="0"/>
        </w:numPr>
        <w:tabs>
          <w:tab w:val="left" w:pos="0"/>
          <w:tab w:val="clear" w:pos="780"/>
        </w:tabs>
        <w:ind w:left="643" w:leftChars="0" w:hanging="643" w:firstLineChars="0"/>
        <w:jc w:val="center"/>
        <w:rPr>
          <w:rFonts w:hint="default" w:ascii="Times New Roman" w:hAnsi="Times New Roman" w:cs="Times New Roman"/>
          <w:b/>
          <w:bCs w:val="0"/>
          <w:sz w:val="28"/>
          <w:szCs w:val="28"/>
        </w:rPr>
      </w:pPr>
      <w:r>
        <w:rPr>
          <w:rFonts w:hint="default" w:ascii="Times New Roman" w:hAnsi="Times New Roman" w:cs="Times New Roman"/>
          <w:b/>
          <w:bCs w:val="0"/>
          <w:sz w:val="28"/>
          <w:szCs w:val="28"/>
        </w:rPr>
        <w:t>2.1. Критерии и параметры благополучия кур-несушек</w:t>
      </w:r>
    </w:p>
    <w:p w14:paraId="4B34C882">
      <w:pPr>
        <w:pStyle w:val="9"/>
        <w:numPr>
          <w:ilvl w:val="0"/>
          <w:numId w:val="0"/>
        </w:numPr>
        <w:spacing w:line="300" w:lineRule="exact"/>
        <w:contextualSpacing w:val="0"/>
        <w:jc w:val="both"/>
        <w:rPr>
          <w:rFonts w:hint="default" w:ascii="Times New Roman" w:hAnsi="Times New Roman" w:cs="Times New Roman"/>
          <w:b w:val="0"/>
          <w:sz w:val="28"/>
          <w:szCs w:val="28"/>
        </w:rPr>
      </w:pPr>
      <w:r>
        <w:rPr>
          <w:rFonts w:hint="default" w:ascii="Times New Roman" w:hAnsi="Times New Roman" w:cs="Times New Roman"/>
          <w:sz w:val="28"/>
          <w:szCs w:val="28"/>
        </w:rPr>
        <w:t xml:space="preserve">Задание 2. </w:t>
      </w:r>
      <w:r>
        <w:rPr>
          <w:rFonts w:hint="default" w:ascii="Times New Roman" w:hAnsi="Times New Roman" w:cs="Times New Roman"/>
          <w:b w:val="0"/>
          <w:sz w:val="28"/>
          <w:szCs w:val="28"/>
        </w:rPr>
        <w:t>Проанализировать критерии оценки благополучия кур (табл.3).Определить, какие из параметров табл.4 соответствуют указанным критериям.</w:t>
      </w:r>
      <w:r>
        <w:rPr>
          <w:rFonts w:hint="default" w:ascii="Times New Roman" w:hAnsi="Times New Roman" w:cs="Times New Roman"/>
          <w:b w:val="0"/>
          <w:sz w:val="28"/>
          <w:szCs w:val="28"/>
          <w:lang w:val="ru-RU"/>
        </w:rPr>
        <w:t xml:space="preserve"> </w:t>
      </w:r>
      <w:r>
        <w:rPr>
          <w:rFonts w:hint="default" w:ascii="Times New Roman" w:hAnsi="Times New Roman" w:cs="Times New Roman"/>
          <w:b w:val="0"/>
          <w:sz w:val="28"/>
          <w:szCs w:val="28"/>
        </w:rPr>
        <w:t>Заполнить табл.3.</w:t>
      </w:r>
    </w:p>
    <w:p w14:paraId="4C118D49">
      <w:pPr>
        <w:spacing w:line="300" w:lineRule="exact"/>
        <w:rPr>
          <w:rFonts w:hint="default" w:ascii="Times New Roman" w:hAnsi="Times New Roman" w:cs="Times New Roman"/>
          <w:b/>
          <w:sz w:val="28"/>
          <w:szCs w:val="28"/>
        </w:rPr>
      </w:pPr>
      <w:r>
        <w:rPr>
          <w:rFonts w:hint="default" w:ascii="Times New Roman" w:hAnsi="Times New Roman" w:cs="Times New Roman"/>
          <w:sz w:val="28"/>
          <w:szCs w:val="28"/>
        </w:rPr>
        <w:t>Таблица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3.Критерии</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и</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параметры</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благополучия</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кур-</w:t>
      </w:r>
      <w:r>
        <w:rPr>
          <w:rFonts w:hint="default" w:ascii="Times New Roman" w:hAnsi="Times New Roman" w:cs="Times New Roman"/>
          <w:sz w:val="28"/>
          <w:szCs w:val="28"/>
          <w:lang w:val="ru-RU"/>
        </w:rPr>
        <w:t>н</w:t>
      </w:r>
      <w:r>
        <w:rPr>
          <w:rFonts w:hint="default" w:ascii="Times New Roman" w:hAnsi="Times New Roman" w:cs="Times New Roman"/>
          <w:sz w:val="28"/>
          <w:szCs w:val="28"/>
        </w:rPr>
        <w:t>есушек</w:t>
      </w:r>
      <w:r>
        <w:rPr>
          <w:rFonts w:hint="default" w:ascii="Times New Roman" w:hAnsi="Times New Roman" w:cs="Times New Roman"/>
          <w:sz w:val="28"/>
          <w:szCs w:val="28"/>
          <w:lang w:val="ru-RU"/>
        </w:rPr>
        <w:t xml:space="preserve"> </w:t>
      </w:r>
      <w:r>
        <w:rPr>
          <w:rFonts w:hint="default" w:ascii="Times New Roman" w:hAnsi="Times New Roman" w:cs="Times New Roman"/>
          <w:iCs/>
          <w:sz w:val="28"/>
          <w:szCs w:val="28"/>
        </w:rPr>
        <w:t>(</w:t>
      </w:r>
      <w:r>
        <w:rPr>
          <w:rFonts w:hint="default" w:ascii="Times New Roman" w:hAnsi="Times New Roman" w:cs="Times New Roman"/>
          <w:iCs/>
          <w:sz w:val="28"/>
          <w:szCs w:val="28"/>
          <w:lang w:val="en-US"/>
        </w:rPr>
        <w:t>Welfare</w:t>
      </w:r>
      <w:r>
        <w:rPr>
          <w:rFonts w:hint="default" w:ascii="Times New Roman" w:hAnsi="Times New Roman" w:cs="Times New Roman"/>
          <w:iCs/>
          <w:sz w:val="28"/>
          <w:szCs w:val="28"/>
          <w:lang w:val="ru-RU"/>
        </w:rPr>
        <w:t xml:space="preserve"> </w:t>
      </w:r>
      <w:r>
        <w:rPr>
          <w:rFonts w:hint="default" w:ascii="Times New Roman" w:hAnsi="Times New Roman" w:cs="Times New Roman"/>
          <w:iCs/>
          <w:sz w:val="28"/>
          <w:szCs w:val="28"/>
          <w:lang w:val="en-US"/>
        </w:rPr>
        <w:t>Quality</w:t>
      </w:r>
      <w:r>
        <w:rPr>
          <w:rFonts w:hint="default" w:ascii="Times New Roman" w:hAnsi="Times New Roman" w:cs="Times New Roman"/>
          <w:iCs/>
          <w:sz w:val="28"/>
          <w:szCs w:val="28"/>
          <w:lang w:val="ru-RU"/>
        </w:rPr>
        <w:t xml:space="preserve"> </w:t>
      </w:r>
      <w:r>
        <w:rPr>
          <w:rFonts w:hint="default" w:ascii="Times New Roman" w:hAnsi="Times New Roman" w:cs="Times New Roman"/>
          <w:iCs/>
          <w:sz w:val="28"/>
          <w:szCs w:val="28"/>
          <w:lang w:val="en-US"/>
        </w:rPr>
        <w:t>assessment</w:t>
      </w:r>
      <w:r>
        <w:rPr>
          <w:rFonts w:hint="default" w:ascii="Times New Roman" w:hAnsi="Times New Roman" w:cs="Times New Roman"/>
          <w:iCs/>
          <w:sz w:val="28"/>
          <w:szCs w:val="28"/>
          <w:lang w:val="ru-RU"/>
        </w:rPr>
        <w:t xml:space="preserve"> </w:t>
      </w:r>
      <w:r>
        <w:rPr>
          <w:rFonts w:hint="default" w:ascii="Times New Roman" w:hAnsi="Times New Roman" w:cs="Times New Roman"/>
          <w:iCs/>
          <w:sz w:val="28"/>
          <w:szCs w:val="28"/>
          <w:lang w:val="en-US"/>
        </w:rPr>
        <w:t>protocol</w:t>
      </w:r>
      <w:r>
        <w:rPr>
          <w:rFonts w:hint="default" w:ascii="Times New Roman" w:hAnsi="Times New Roman" w:cs="Times New Roman"/>
          <w:iCs/>
          <w:sz w:val="28"/>
          <w:szCs w:val="28"/>
          <w:lang w:val="ru-RU"/>
        </w:rPr>
        <w:t xml:space="preserve"> </w:t>
      </w:r>
      <w:r>
        <w:rPr>
          <w:rFonts w:hint="default" w:ascii="Times New Roman" w:hAnsi="Times New Roman" w:cs="Times New Roman"/>
          <w:iCs/>
          <w:sz w:val="28"/>
          <w:szCs w:val="28"/>
          <w:lang w:val="en-US"/>
        </w:rPr>
        <w:t>for</w:t>
      </w:r>
      <w:r>
        <w:rPr>
          <w:rFonts w:hint="default" w:ascii="Times New Roman" w:hAnsi="Times New Roman" w:cs="Times New Roman"/>
          <w:iCs/>
          <w:sz w:val="28"/>
          <w:szCs w:val="28"/>
          <w:lang w:val="ru-RU"/>
        </w:rPr>
        <w:t xml:space="preserve"> </w:t>
      </w:r>
      <w:r>
        <w:rPr>
          <w:rFonts w:hint="default" w:ascii="Times New Roman" w:hAnsi="Times New Roman" w:cs="Times New Roman"/>
          <w:iCs/>
          <w:sz w:val="28"/>
          <w:szCs w:val="28"/>
          <w:lang w:val="en-US"/>
        </w:rPr>
        <w:t>poultry</w:t>
      </w:r>
      <w:r>
        <w:rPr>
          <w:rFonts w:hint="default" w:ascii="Times New Roman" w:hAnsi="Times New Roman" w:cs="Times New Roman"/>
          <w:iCs/>
          <w:sz w:val="28"/>
          <w:szCs w:val="28"/>
        </w:rPr>
        <w: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67"/>
        <w:gridCol w:w="2268"/>
        <w:gridCol w:w="4360"/>
      </w:tblGrid>
      <w:tr w14:paraId="5DA1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376" w:type="dxa"/>
          </w:tcPr>
          <w:p w14:paraId="2828C38C">
            <w:pPr>
              <w:spacing w:after="0" w:line="220" w:lineRule="exact"/>
              <w:jc w:val="both"/>
              <w:rPr>
                <w:rFonts w:ascii="Times New Roman" w:hAnsi="Times New Roman" w:cs="Times New Roman"/>
                <w:b/>
                <w:sz w:val="24"/>
                <w:szCs w:val="24"/>
              </w:rPr>
            </w:pPr>
            <w:r>
              <w:rPr>
                <w:rFonts w:ascii="Times New Roman" w:hAnsi="Times New Roman" w:cs="Times New Roman"/>
                <w:b/>
                <w:sz w:val="24"/>
                <w:szCs w:val="24"/>
              </w:rPr>
              <w:t>Принципы благополучия</w:t>
            </w:r>
          </w:p>
        </w:tc>
        <w:tc>
          <w:tcPr>
            <w:tcW w:w="2835" w:type="dxa"/>
            <w:gridSpan w:val="2"/>
          </w:tcPr>
          <w:p w14:paraId="2C471038">
            <w:pPr>
              <w:spacing w:after="0" w:line="220" w:lineRule="exact"/>
              <w:jc w:val="both"/>
              <w:rPr>
                <w:rFonts w:ascii="Times New Roman" w:hAnsi="Times New Roman" w:cs="Times New Roman"/>
                <w:b/>
                <w:sz w:val="24"/>
                <w:szCs w:val="24"/>
              </w:rPr>
            </w:pPr>
            <w:r>
              <w:rPr>
                <w:rFonts w:ascii="Times New Roman" w:hAnsi="Times New Roman" w:cs="Times New Roman"/>
                <w:b/>
                <w:sz w:val="24"/>
                <w:szCs w:val="24"/>
              </w:rPr>
              <w:t>Критерии благополучия</w:t>
            </w:r>
          </w:p>
        </w:tc>
        <w:tc>
          <w:tcPr>
            <w:tcW w:w="4360" w:type="dxa"/>
          </w:tcPr>
          <w:p w14:paraId="574EA666">
            <w:pPr>
              <w:spacing w:after="0" w:line="220" w:lineRule="exact"/>
              <w:jc w:val="both"/>
              <w:rPr>
                <w:rFonts w:ascii="Times New Roman" w:hAnsi="Times New Roman" w:cs="Times New Roman"/>
                <w:b/>
                <w:sz w:val="24"/>
                <w:szCs w:val="24"/>
              </w:rPr>
            </w:pPr>
            <w:r>
              <w:rPr>
                <w:rFonts w:ascii="Times New Roman" w:hAnsi="Times New Roman" w:cs="Times New Roman"/>
                <w:b/>
                <w:sz w:val="24"/>
                <w:szCs w:val="24"/>
              </w:rPr>
              <w:t>Параметры благополучия</w:t>
            </w:r>
          </w:p>
        </w:tc>
      </w:tr>
      <w:tr w14:paraId="7338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376" w:type="dxa"/>
            <w:vMerge w:val="restart"/>
          </w:tcPr>
          <w:p w14:paraId="318037FF">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Хорошее кормление</w:t>
            </w:r>
          </w:p>
        </w:tc>
        <w:tc>
          <w:tcPr>
            <w:tcW w:w="567" w:type="dxa"/>
          </w:tcPr>
          <w:p w14:paraId="22C759FA">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w:t>
            </w:r>
          </w:p>
        </w:tc>
        <w:tc>
          <w:tcPr>
            <w:tcW w:w="2268" w:type="dxa"/>
          </w:tcPr>
          <w:p w14:paraId="20FDEFA4">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голодания</w:t>
            </w:r>
          </w:p>
          <w:p w14:paraId="37779DB0">
            <w:pPr>
              <w:spacing w:after="0" w:line="220" w:lineRule="exact"/>
              <w:jc w:val="both"/>
              <w:rPr>
                <w:rFonts w:ascii="Times New Roman" w:hAnsi="Times New Roman" w:cs="Times New Roman"/>
                <w:b/>
                <w:sz w:val="20"/>
                <w:szCs w:val="20"/>
              </w:rPr>
            </w:pPr>
          </w:p>
        </w:tc>
        <w:tc>
          <w:tcPr>
            <w:tcW w:w="4360" w:type="dxa"/>
          </w:tcPr>
          <w:p w14:paraId="65B9C7B6">
            <w:pPr>
              <w:spacing w:after="0" w:line="220" w:lineRule="exact"/>
              <w:jc w:val="both"/>
              <w:rPr>
                <w:rFonts w:ascii="Times New Roman" w:hAnsi="Times New Roman" w:cs="Times New Roman"/>
                <w:b/>
                <w:sz w:val="20"/>
                <w:szCs w:val="20"/>
              </w:rPr>
            </w:pPr>
          </w:p>
        </w:tc>
      </w:tr>
      <w:tr w14:paraId="3E73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376" w:type="dxa"/>
            <w:vMerge w:val="continue"/>
          </w:tcPr>
          <w:p w14:paraId="576A94FE">
            <w:pPr>
              <w:spacing w:after="0" w:line="220" w:lineRule="exact"/>
              <w:jc w:val="both"/>
              <w:rPr>
                <w:rFonts w:ascii="Times New Roman" w:hAnsi="Times New Roman" w:cs="Times New Roman"/>
                <w:sz w:val="20"/>
                <w:szCs w:val="20"/>
              </w:rPr>
            </w:pPr>
          </w:p>
        </w:tc>
        <w:tc>
          <w:tcPr>
            <w:tcW w:w="567" w:type="dxa"/>
          </w:tcPr>
          <w:p w14:paraId="1334C0F5">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2</w:t>
            </w:r>
          </w:p>
        </w:tc>
        <w:tc>
          <w:tcPr>
            <w:tcW w:w="2268" w:type="dxa"/>
          </w:tcPr>
          <w:p w14:paraId="2A86ADF1">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жажды</w:t>
            </w:r>
          </w:p>
          <w:p w14:paraId="1F2CCF4C">
            <w:pPr>
              <w:spacing w:after="0" w:line="220" w:lineRule="exact"/>
              <w:jc w:val="both"/>
              <w:rPr>
                <w:rFonts w:ascii="Times New Roman" w:hAnsi="Times New Roman" w:cs="Times New Roman"/>
                <w:sz w:val="20"/>
                <w:szCs w:val="20"/>
              </w:rPr>
            </w:pPr>
          </w:p>
          <w:p w14:paraId="1A78FB24">
            <w:pPr>
              <w:spacing w:after="0" w:line="220" w:lineRule="exact"/>
              <w:jc w:val="both"/>
              <w:rPr>
                <w:rFonts w:ascii="Times New Roman" w:hAnsi="Times New Roman" w:cs="Times New Roman"/>
                <w:b/>
                <w:sz w:val="20"/>
                <w:szCs w:val="20"/>
              </w:rPr>
            </w:pPr>
          </w:p>
        </w:tc>
        <w:tc>
          <w:tcPr>
            <w:tcW w:w="4360" w:type="dxa"/>
          </w:tcPr>
          <w:p w14:paraId="301D2535">
            <w:pPr>
              <w:spacing w:after="0" w:line="220" w:lineRule="exact"/>
              <w:jc w:val="both"/>
              <w:rPr>
                <w:rFonts w:ascii="Times New Roman" w:hAnsi="Times New Roman" w:cs="Times New Roman"/>
                <w:b/>
                <w:sz w:val="20"/>
                <w:szCs w:val="20"/>
              </w:rPr>
            </w:pPr>
          </w:p>
        </w:tc>
      </w:tr>
      <w:tr w14:paraId="336B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76" w:type="dxa"/>
            <w:vMerge w:val="restart"/>
          </w:tcPr>
          <w:p w14:paraId="75CDB58F">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Правильное содержание</w:t>
            </w:r>
          </w:p>
        </w:tc>
        <w:tc>
          <w:tcPr>
            <w:tcW w:w="567" w:type="dxa"/>
          </w:tcPr>
          <w:p w14:paraId="56403490">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3</w:t>
            </w:r>
          </w:p>
        </w:tc>
        <w:tc>
          <w:tcPr>
            <w:tcW w:w="2268" w:type="dxa"/>
          </w:tcPr>
          <w:p w14:paraId="3FE6130A">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Комфортная зона отдыха</w:t>
            </w:r>
          </w:p>
          <w:p w14:paraId="61EF87A9">
            <w:pPr>
              <w:spacing w:after="0" w:line="220" w:lineRule="exact"/>
              <w:jc w:val="both"/>
              <w:rPr>
                <w:rFonts w:ascii="Times New Roman" w:hAnsi="Times New Roman" w:cs="Times New Roman"/>
                <w:b/>
                <w:sz w:val="20"/>
                <w:szCs w:val="20"/>
              </w:rPr>
            </w:pPr>
          </w:p>
        </w:tc>
        <w:tc>
          <w:tcPr>
            <w:tcW w:w="4360" w:type="dxa"/>
          </w:tcPr>
          <w:p w14:paraId="700A9A0C">
            <w:pPr>
              <w:spacing w:after="0" w:line="220" w:lineRule="exact"/>
              <w:jc w:val="both"/>
              <w:rPr>
                <w:rFonts w:ascii="Times New Roman" w:hAnsi="Times New Roman" w:cs="Times New Roman"/>
                <w:b/>
                <w:sz w:val="20"/>
                <w:szCs w:val="20"/>
              </w:rPr>
            </w:pPr>
          </w:p>
          <w:p w14:paraId="5485C084">
            <w:pPr>
              <w:spacing w:after="0" w:line="220" w:lineRule="exact"/>
              <w:jc w:val="both"/>
              <w:rPr>
                <w:rFonts w:ascii="Times New Roman" w:hAnsi="Times New Roman" w:cs="Times New Roman"/>
                <w:b/>
                <w:sz w:val="20"/>
                <w:szCs w:val="20"/>
              </w:rPr>
            </w:pPr>
          </w:p>
        </w:tc>
      </w:tr>
      <w:tr w14:paraId="08E0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376" w:type="dxa"/>
            <w:vMerge w:val="continue"/>
          </w:tcPr>
          <w:p w14:paraId="1E00DA8A">
            <w:pPr>
              <w:spacing w:after="0" w:line="220" w:lineRule="exact"/>
              <w:jc w:val="both"/>
              <w:rPr>
                <w:rFonts w:ascii="Times New Roman" w:hAnsi="Times New Roman" w:cs="Times New Roman"/>
                <w:sz w:val="20"/>
                <w:szCs w:val="20"/>
              </w:rPr>
            </w:pPr>
          </w:p>
        </w:tc>
        <w:tc>
          <w:tcPr>
            <w:tcW w:w="567" w:type="dxa"/>
          </w:tcPr>
          <w:p w14:paraId="36BA238F">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4</w:t>
            </w:r>
          </w:p>
        </w:tc>
        <w:tc>
          <w:tcPr>
            <w:tcW w:w="2268" w:type="dxa"/>
          </w:tcPr>
          <w:p w14:paraId="78B54DEF">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Температурный комфорт</w:t>
            </w:r>
          </w:p>
          <w:p w14:paraId="7EC15853">
            <w:pPr>
              <w:spacing w:after="0" w:line="220" w:lineRule="exact"/>
              <w:jc w:val="both"/>
              <w:rPr>
                <w:rFonts w:ascii="Times New Roman" w:hAnsi="Times New Roman" w:cs="Times New Roman"/>
                <w:b/>
                <w:sz w:val="20"/>
                <w:szCs w:val="20"/>
              </w:rPr>
            </w:pPr>
          </w:p>
        </w:tc>
        <w:tc>
          <w:tcPr>
            <w:tcW w:w="4360" w:type="dxa"/>
          </w:tcPr>
          <w:p w14:paraId="6AF214D9">
            <w:pPr>
              <w:spacing w:after="0" w:line="220" w:lineRule="exact"/>
              <w:jc w:val="both"/>
              <w:rPr>
                <w:rFonts w:ascii="Times New Roman" w:hAnsi="Times New Roman" w:cs="Times New Roman"/>
                <w:b/>
                <w:sz w:val="20"/>
                <w:szCs w:val="20"/>
              </w:rPr>
            </w:pPr>
          </w:p>
        </w:tc>
      </w:tr>
      <w:tr w14:paraId="296BA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76" w:type="dxa"/>
            <w:vMerge w:val="continue"/>
          </w:tcPr>
          <w:p w14:paraId="6C0E8E0B">
            <w:pPr>
              <w:spacing w:after="0" w:line="220" w:lineRule="exact"/>
              <w:jc w:val="both"/>
              <w:rPr>
                <w:rFonts w:ascii="Times New Roman" w:hAnsi="Times New Roman" w:cs="Times New Roman"/>
                <w:sz w:val="20"/>
                <w:szCs w:val="20"/>
              </w:rPr>
            </w:pPr>
          </w:p>
        </w:tc>
        <w:tc>
          <w:tcPr>
            <w:tcW w:w="567" w:type="dxa"/>
          </w:tcPr>
          <w:p w14:paraId="0BFFAC51">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5</w:t>
            </w:r>
          </w:p>
        </w:tc>
        <w:tc>
          <w:tcPr>
            <w:tcW w:w="2268" w:type="dxa"/>
          </w:tcPr>
          <w:p w14:paraId="1CD857CC">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Легкость движения</w:t>
            </w:r>
          </w:p>
          <w:p w14:paraId="454AD285">
            <w:pPr>
              <w:spacing w:after="0" w:line="220" w:lineRule="exact"/>
              <w:jc w:val="both"/>
              <w:rPr>
                <w:rFonts w:ascii="Times New Roman" w:hAnsi="Times New Roman" w:cs="Times New Roman"/>
                <w:sz w:val="20"/>
                <w:szCs w:val="20"/>
              </w:rPr>
            </w:pPr>
          </w:p>
          <w:p w14:paraId="27B01B49">
            <w:pPr>
              <w:spacing w:after="0" w:line="220" w:lineRule="exact"/>
              <w:jc w:val="both"/>
              <w:rPr>
                <w:rFonts w:ascii="Times New Roman" w:hAnsi="Times New Roman" w:cs="Times New Roman"/>
                <w:b/>
                <w:sz w:val="20"/>
                <w:szCs w:val="20"/>
              </w:rPr>
            </w:pPr>
          </w:p>
        </w:tc>
        <w:tc>
          <w:tcPr>
            <w:tcW w:w="4360" w:type="dxa"/>
          </w:tcPr>
          <w:p w14:paraId="50B5E1AB">
            <w:pPr>
              <w:spacing w:after="0" w:line="220" w:lineRule="exact"/>
              <w:jc w:val="both"/>
              <w:rPr>
                <w:rFonts w:ascii="Times New Roman" w:hAnsi="Times New Roman" w:cs="Times New Roman"/>
                <w:b/>
                <w:sz w:val="20"/>
                <w:szCs w:val="20"/>
              </w:rPr>
            </w:pPr>
          </w:p>
        </w:tc>
      </w:tr>
      <w:tr w14:paraId="55D7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76" w:type="dxa"/>
            <w:vMerge w:val="restart"/>
          </w:tcPr>
          <w:p w14:paraId="461ECC73">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Хорошее здоровье</w:t>
            </w:r>
          </w:p>
        </w:tc>
        <w:tc>
          <w:tcPr>
            <w:tcW w:w="567" w:type="dxa"/>
          </w:tcPr>
          <w:p w14:paraId="65A4611B">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6</w:t>
            </w:r>
          </w:p>
        </w:tc>
        <w:tc>
          <w:tcPr>
            <w:tcW w:w="2268" w:type="dxa"/>
          </w:tcPr>
          <w:p w14:paraId="7DA37E26">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повреждений</w:t>
            </w:r>
          </w:p>
          <w:p w14:paraId="633A0442">
            <w:pPr>
              <w:spacing w:after="0" w:line="220" w:lineRule="exact"/>
              <w:jc w:val="both"/>
              <w:rPr>
                <w:rFonts w:ascii="Times New Roman" w:hAnsi="Times New Roman" w:cs="Times New Roman"/>
                <w:b/>
                <w:sz w:val="20"/>
                <w:szCs w:val="20"/>
              </w:rPr>
            </w:pPr>
          </w:p>
        </w:tc>
        <w:tc>
          <w:tcPr>
            <w:tcW w:w="4360" w:type="dxa"/>
          </w:tcPr>
          <w:p w14:paraId="44EB5C63">
            <w:pPr>
              <w:spacing w:after="0" w:line="220" w:lineRule="exact"/>
              <w:jc w:val="both"/>
              <w:rPr>
                <w:rFonts w:ascii="Times New Roman" w:hAnsi="Times New Roman" w:cs="Times New Roman"/>
                <w:b/>
                <w:sz w:val="20"/>
                <w:szCs w:val="20"/>
              </w:rPr>
            </w:pPr>
          </w:p>
        </w:tc>
      </w:tr>
      <w:tr w14:paraId="6F624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376" w:type="dxa"/>
            <w:vMerge w:val="continue"/>
          </w:tcPr>
          <w:p w14:paraId="22008CC8">
            <w:pPr>
              <w:spacing w:after="0" w:line="220" w:lineRule="exact"/>
              <w:jc w:val="both"/>
              <w:rPr>
                <w:rFonts w:ascii="Times New Roman" w:hAnsi="Times New Roman" w:cs="Times New Roman"/>
                <w:sz w:val="20"/>
                <w:szCs w:val="20"/>
              </w:rPr>
            </w:pPr>
          </w:p>
        </w:tc>
        <w:tc>
          <w:tcPr>
            <w:tcW w:w="567" w:type="dxa"/>
          </w:tcPr>
          <w:p w14:paraId="5ABFC458">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7</w:t>
            </w:r>
          </w:p>
        </w:tc>
        <w:tc>
          <w:tcPr>
            <w:tcW w:w="2268" w:type="dxa"/>
          </w:tcPr>
          <w:p w14:paraId="298B7F10">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Отсутствие заболеваний</w:t>
            </w:r>
          </w:p>
          <w:p w14:paraId="478F1FC3">
            <w:pPr>
              <w:spacing w:after="0" w:line="220" w:lineRule="exact"/>
              <w:jc w:val="both"/>
              <w:rPr>
                <w:rFonts w:ascii="Times New Roman" w:hAnsi="Times New Roman" w:cs="Times New Roman"/>
                <w:b/>
                <w:sz w:val="20"/>
                <w:szCs w:val="20"/>
              </w:rPr>
            </w:pPr>
          </w:p>
        </w:tc>
        <w:tc>
          <w:tcPr>
            <w:tcW w:w="4360" w:type="dxa"/>
          </w:tcPr>
          <w:p w14:paraId="4F37FAC0">
            <w:pPr>
              <w:spacing w:after="0" w:line="220" w:lineRule="exact"/>
              <w:jc w:val="both"/>
              <w:rPr>
                <w:rFonts w:ascii="Times New Roman" w:hAnsi="Times New Roman" w:cs="Times New Roman"/>
                <w:b/>
                <w:sz w:val="20"/>
                <w:szCs w:val="20"/>
              </w:rPr>
            </w:pPr>
          </w:p>
        </w:tc>
      </w:tr>
      <w:tr w14:paraId="0CA3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2376" w:type="dxa"/>
            <w:vMerge w:val="continue"/>
          </w:tcPr>
          <w:p w14:paraId="34E7E727">
            <w:pPr>
              <w:spacing w:after="0" w:line="220" w:lineRule="exact"/>
              <w:jc w:val="both"/>
              <w:rPr>
                <w:rFonts w:ascii="Times New Roman" w:hAnsi="Times New Roman" w:cs="Times New Roman"/>
                <w:sz w:val="20"/>
                <w:szCs w:val="20"/>
              </w:rPr>
            </w:pPr>
          </w:p>
        </w:tc>
        <w:tc>
          <w:tcPr>
            <w:tcW w:w="567" w:type="dxa"/>
          </w:tcPr>
          <w:p w14:paraId="2E7BDBBA">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8</w:t>
            </w:r>
          </w:p>
        </w:tc>
        <w:tc>
          <w:tcPr>
            <w:tcW w:w="2268" w:type="dxa"/>
          </w:tcPr>
          <w:p w14:paraId="4BF859B6">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Отсутствие боли, вызванной процедурами по уходу</w:t>
            </w:r>
          </w:p>
        </w:tc>
        <w:tc>
          <w:tcPr>
            <w:tcW w:w="4360" w:type="dxa"/>
          </w:tcPr>
          <w:p w14:paraId="3A0DFF62">
            <w:pPr>
              <w:spacing w:after="0" w:line="220" w:lineRule="exact"/>
              <w:jc w:val="both"/>
              <w:rPr>
                <w:rFonts w:ascii="Times New Roman" w:hAnsi="Times New Roman" w:cs="Times New Roman"/>
                <w:b/>
                <w:sz w:val="20"/>
                <w:szCs w:val="20"/>
              </w:rPr>
            </w:pPr>
          </w:p>
        </w:tc>
      </w:tr>
      <w:tr w14:paraId="02AB4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2376" w:type="dxa"/>
            <w:vMerge w:val="restart"/>
          </w:tcPr>
          <w:p w14:paraId="41471505">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Надлежащее поведение</w:t>
            </w:r>
          </w:p>
        </w:tc>
        <w:tc>
          <w:tcPr>
            <w:tcW w:w="567" w:type="dxa"/>
          </w:tcPr>
          <w:p w14:paraId="091E9FF9">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9</w:t>
            </w:r>
          </w:p>
        </w:tc>
        <w:tc>
          <w:tcPr>
            <w:tcW w:w="2268" w:type="dxa"/>
          </w:tcPr>
          <w:p w14:paraId="065EA1A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Проявление социального поведения</w:t>
            </w:r>
          </w:p>
          <w:p w14:paraId="0A294C37">
            <w:pPr>
              <w:spacing w:after="0" w:line="220" w:lineRule="exact"/>
              <w:jc w:val="both"/>
              <w:rPr>
                <w:rFonts w:ascii="Times New Roman" w:hAnsi="Times New Roman" w:cs="Times New Roman"/>
                <w:b/>
                <w:sz w:val="20"/>
                <w:szCs w:val="20"/>
              </w:rPr>
            </w:pPr>
          </w:p>
        </w:tc>
        <w:tc>
          <w:tcPr>
            <w:tcW w:w="4360" w:type="dxa"/>
          </w:tcPr>
          <w:p w14:paraId="3B0191EA">
            <w:pPr>
              <w:spacing w:after="0" w:line="220" w:lineRule="exact"/>
              <w:jc w:val="both"/>
              <w:rPr>
                <w:rFonts w:ascii="Times New Roman" w:hAnsi="Times New Roman" w:cs="Times New Roman"/>
                <w:b/>
                <w:sz w:val="20"/>
                <w:szCs w:val="20"/>
              </w:rPr>
            </w:pPr>
          </w:p>
        </w:tc>
      </w:tr>
      <w:tr w14:paraId="5CADE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2376" w:type="dxa"/>
            <w:vMerge w:val="continue"/>
          </w:tcPr>
          <w:p w14:paraId="30DB9966">
            <w:pPr>
              <w:spacing w:after="0" w:line="220" w:lineRule="exact"/>
              <w:jc w:val="both"/>
              <w:rPr>
                <w:rFonts w:ascii="Times New Roman" w:hAnsi="Times New Roman" w:cs="Times New Roman"/>
                <w:b/>
                <w:sz w:val="20"/>
                <w:szCs w:val="20"/>
              </w:rPr>
            </w:pPr>
          </w:p>
        </w:tc>
        <w:tc>
          <w:tcPr>
            <w:tcW w:w="567" w:type="dxa"/>
          </w:tcPr>
          <w:p w14:paraId="1B13176E">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10</w:t>
            </w:r>
          </w:p>
        </w:tc>
        <w:tc>
          <w:tcPr>
            <w:tcW w:w="2268" w:type="dxa"/>
          </w:tcPr>
          <w:p w14:paraId="696A5FD9">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Проявление других поведенческих реакций</w:t>
            </w:r>
          </w:p>
          <w:p w14:paraId="1D7D1845">
            <w:pPr>
              <w:spacing w:after="0" w:line="220" w:lineRule="exact"/>
              <w:jc w:val="both"/>
              <w:rPr>
                <w:rFonts w:ascii="Times New Roman" w:hAnsi="Times New Roman" w:cs="Times New Roman"/>
                <w:b/>
                <w:sz w:val="20"/>
                <w:szCs w:val="20"/>
              </w:rPr>
            </w:pPr>
          </w:p>
        </w:tc>
        <w:tc>
          <w:tcPr>
            <w:tcW w:w="4360" w:type="dxa"/>
          </w:tcPr>
          <w:p w14:paraId="22A8FCB6">
            <w:pPr>
              <w:spacing w:after="0" w:line="220" w:lineRule="exact"/>
              <w:jc w:val="both"/>
              <w:rPr>
                <w:rFonts w:ascii="Times New Roman" w:hAnsi="Times New Roman" w:cs="Times New Roman"/>
                <w:b/>
                <w:sz w:val="20"/>
                <w:szCs w:val="20"/>
              </w:rPr>
            </w:pPr>
          </w:p>
        </w:tc>
      </w:tr>
      <w:tr w14:paraId="63A79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376" w:type="dxa"/>
            <w:vMerge w:val="continue"/>
          </w:tcPr>
          <w:p w14:paraId="1743EEE3">
            <w:pPr>
              <w:spacing w:after="0" w:line="220" w:lineRule="exact"/>
              <w:jc w:val="both"/>
              <w:rPr>
                <w:rFonts w:ascii="Times New Roman" w:hAnsi="Times New Roman" w:cs="Times New Roman"/>
                <w:b/>
                <w:sz w:val="20"/>
                <w:szCs w:val="20"/>
              </w:rPr>
            </w:pPr>
          </w:p>
        </w:tc>
        <w:tc>
          <w:tcPr>
            <w:tcW w:w="567" w:type="dxa"/>
          </w:tcPr>
          <w:p w14:paraId="3ADF6598">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11</w:t>
            </w:r>
          </w:p>
        </w:tc>
        <w:tc>
          <w:tcPr>
            <w:tcW w:w="2268" w:type="dxa"/>
          </w:tcPr>
          <w:p w14:paraId="53F8EACD">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Боязнь человека</w:t>
            </w:r>
          </w:p>
          <w:p w14:paraId="211B89E8">
            <w:pPr>
              <w:spacing w:after="0" w:line="220" w:lineRule="exact"/>
              <w:jc w:val="both"/>
              <w:rPr>
                <w:rFonts w:ascii="Times New Roman" w:hAnsi="Times New Roman" w:cs="Times New Roman"/>
                <w:sz w:val="20"/>
                <w:szCs w:val="20"/>
              </w:rPr>
            </w:pPr>
          </w:p>
          <w:p w14:paraId="3713BAAC">
            <w:pPr>
              <w:spacing w:after="0" w:line="220" w:lineRule="exact"/>
              <w:jc w:val="both"/>
              <w:rPr>
                <w:rFonts w:ascii="Times New Roman" w:hAnsi="Times New Roman" w:cs="Times New Roman"/>
                <w:b/>
                <w:sz w:val="20"/>
                <w:szCs w:val="20"/>
              </w:rPr>
            </w:pPr>
          </w:p>
        </w:tc>
        <w:tc>
          <w:tcPr>
            <w:tcW w:w="4360" w:type="dxa"/>
          </w:tcPr>
          <w:p w14:paraId="3C10D40C">
            <w:pPr>
              <w:spacing w:after="0" w:line="220" w:lineRule="exact"/>
              <w:jc w:val="both"/>
              <w:rPr>
                <w:rFonts w:ascii="Times New Roman" w:hAnsi="Times New Roman" w:cs="Times New Roman"/>
                <w:b/>
                <w:sz w:val="20"/>
                <w:szCs w:val="20"/>
              </w:rPr>
            </w:pPr>
          </w:p>
        </w:tc>
      </w:tr>
      <w:tr w14:paraId="15AF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2376" w:type="dxa"/>
            <w:vMerge w:val="continue"/>
          </w:tcPr>
          <w:p w14:paraId="3A6DBAA5">
            <w:pPr>
              <w:spacing w:after="0" w:line="220" w:lineRule="exact"/>
              <w:jc w:val="both"/>
              <w:rPr>
                <w:rFonts w:ascii="Times New Roman" w:hAnsi="Times New Roman" w:cs="Times New Roman"/>
                <w:b/>
                <w:sz w:val="20"/>
                <w:szCs w:val="20"/>
              </w:rPr>
            </w:pPr>
          </w:p>
        </w:tc>
        <w:tc>
          <w:tcPr>
            <w:tcW w:w="567" w:type="dxa"/>
          </w:tcPr>
          <w:p w14:paraId="2BE02BDB">
            <w:pPr>
              <w:spacing w:after="0" w:line="220" w:lineRule="exact"/>
              <w:jc w:val="both"/>
              <w:rPr>
                <w:rFonts w:ascii="Times New Roman" w:hAnsi="Times New Roman" w:cs="Times New Roman"/>
                <w:b/>
                <w:sz w:val="20"/>
                <w:szCs w:val="20"/>
              </w:rPr>
            </w:pPr>
            <w:r>
              <w:rPr>
                <w:rFonts w:ascii="Times New Roman" w:hAnsi="Times New Roman" w:cs="Times New Roman"/>
                <w:sz w:val="20"/>
                <w:szCs w:val="20"/>
              </w:rPr>
              <w:t>12</w:t>
            </w:r>
          </w:p>
        </w:tc>
        <w:tc>
          <w:tcPr>
            <w:tcW w:w="2268" w:type="dxa"/>
          </w:tcPr>
          <w:p w14:paraId="56E4AFB4">
            <w:pPr>
              <w:spacing w:after="0" w:line="220" w:lineRule="exact"/>
              <w:jc w:val="both"/>
              <w:rPr>
                <w:rFonts w:ascii="Times New Roman" w:hAnsi="Times New Roman" w:cs="Times New Roman"/>
                <w:sz w:val="20"/>
                <w:szCs w:val="20"/>
              </w:rPr>
            </w:pPr>
            <w:r>
              <w:rPr>
                <w:rFonts w:ascii="Times New Roman" w:hAnsi="Times New Roman" w:cs="Times New Roman"/>
                <w:sz w:val="20"/>
                <w:szCs w:val="20"/>
              </w:rPr>
              <w:t>Позитивное эмоциональное состояние</w:t>
            </w:r>
          </w:p>
          <w:p w14:paraId="50B6AECF">
            <w:pPr>
              <w:spacing w:after="0" w:line="220" w:lineRule="exact"/>
              <w:jc w:val="both"/>
              <w:rPr>
                <w:rFonts w:ascii="Times New Roman" w:hAnsi="Times New Roman" w:cs="Times New Roman"/>
                <w:b/>
                <w:sz w:val="20"/>
                <w:szCs w:val="20"/>
              </w:rPr>
            </w:pPr>
          </w:p>
        </w:tc>
        <w:tc>
          <w:tcPr>
            <w:tcW w:w="4360" w:type="dxa"/>
          </w:tcPr>
          <w:p w14:paraId="58EAC998">
            <w:pPr>
              <w:spacing w:after="0" w:line="220" w:lineRule="exact"/>
              <w:jc w:val="both"/>
              <w:rPr>
                <w:rFonts w:ascii="Times New Roman" w:hAnsi="Times New Roman" w:cs="Times New Roman"/>
                <w:b/>
                <w:sz w:val="20"/>
                <w:szCs w:val="20"/>
              </w:rPr>
            </w:pPr>
          </w:p>
        </w:tc>
      </w:tr>
    </w:tbl>
    <w:p w14:paraId="74C00C07">
      <w:pPr>
        <w:spacing w:line="240" w:lineRule="auto"/>
        <w:ind w:firstLine="708"/>
        <w:jc w:val="both"/>
        <w:rPr>
          <w:rFonts w:ascii="Times New Roman" w:hAnsi="Times New Roman" w:eastAsia="Times New Roman" w:cs="Times New Roman"/>
          <w:b/>
          <w:sz w:val="24"/>
          <w:szCs w:val="24"/>
          <w:lang w:eastAsia="ar-SA"/>
        </w:rPr>
      </w:pPr>
    </w:p>
    <w:p w14:paraId="167AE04E">
      <w:pPr>
        <w:rPr>
          <w:rFonts w:ascii="Times New Roman" w:hAnsi="Times New Roman" w:eastAsia="Times New Roman" w:cs="Times New Roman"/>
          <w:b/>
          <w:sz w:val="24"/>
          <w:szCs w:val="24"/>
          <w:lang w:eastAsia="ar-SA"/>
        </w:rPr>
      </w:pPr>
      <w:r>
        <w:rPr>
          <w:rFonts w:ascii="Times New Roman" w:hAnsi="Times New Roman" w:eastAsia="Times New Roman" w:cs="Times New Roman"/>
          <w:b/>
          <w:sz w:val="24"/>
          <w:szCs w:val="24"/>
          <w:lang w:eastAsia="ar-SA"/>
        </w:rPr>
        <w:br w:type="page"/>
      </w:r>
    </w:p>
    <w:p w14:paraId="415C897B">
      <w:pPr>
        <w:spacing w:line="240" w:lineRule="auto"/>
        <w:ind w:firstLine="708"/>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ar-SA"/>
        </w:rPr>
        <w:t>2.2. Протокол оценки благополучия кур</w:t>
      </w:r>
    </w:p>
    <w:p w14:paraId="0463E2D7">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ab/>
      </w:r>
      <w:r>
        <w:rPr>
          <w:rFonts w:ascii="Times New Roman" w:hAnsi="Times New Roman" w:eastAsia="Times New Roman" w:cs="Times New Roman"/>
          <w:b/>
          <w:sz w:val="28"/>
          <w:szCs w:val="28"/>
          <w:lang w:eastAsia="ru-RU"/>
        </w:rPr>
        <w:t xml:space="preserve">Задание 3. </w:t>
      </w:r>
      <w:r>
        <w:rPr>
          <w:rFonts w:ascii="Times New Roman" w:hAnsi="Times New Roman" w:eastAsia="Times New Roman" w:cs="Times New Roman"/>
          <w:sz w:val="28"/>
          <w:szCs w:val="28"/>
          <w:lang w:eastAsia="ru-RU"/>
        </w:rPr>
        <w:t>Оценить благополучие кур-несушек по протоколу, заполнить табл. 4. Сделать выводы о наличии (отсутствии)  проблем в технологии. В случае выявления проблем указать их возможные причины. В качестве материала для оценки использовать набор фотографий.</w:t>
      </w:r>
    </w:p>
    <w:p w14:paraId="23ACAB9D">
      <w:pPr>
        <w:tabs>
          <w:tab w:val="left" w:pos="1605"/>
        </w:tabs>
        <w:spacing w:after="0" w:line="240" w:lineRule="auto"/>
        <w:rPr>
          <w:rFonts w:ascii="Times New Roman" w:hAnsi="Times New Roman" w:eastAsia="Times New Roman" w:cs="Times New Roman"/>
          <w:sz w:val="28"/>
          <w:szCs w:val="28"/>
          <w:lang w:eastAsia="ru-RU"/>
        </w:rPr>
      </w:pPr>
    </w:p>
    <w:p w14:paraId="4371FB73">
      <w:pPr>
        <w:tabs>
          <w:tab w:val="left" w:pos="1605"/>
        </w:tabs>
        <w:spacing w:after="0" w:line="240" w:lineRule="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4. Сводная таблица результатов оценки благополучия кур-несушек</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0"/>
        <w:gridCol w:w="3190"/>
        <w:gridCol w:w="3191"/>
      </w:tblGrid>
      <w:tr w14:paraId="4B331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71BB9625">
            <w:pPr>
              <w:tabs>
                <w:tab w:val="left" w:pos="1605"/>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Измерение (мероприятие)</w:t>
            </w:r>
          </w:p>
        </w:tc>
        <w:tc>
          <w:tcPr>
            <w:tcW w:w="3190" w:type="dxa"/>
          </w:tcPr>
          <w:p w14:paraId="10061C9B">
            <w:pPr>
              <w:tabs>
                <w:tab w:val="left" w:pos="1605"/>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Метод формирования выборки или требуемое количество птиц</w:t>
            </w:r>
          </w:p>
        </w:tc>
        <w:tc>
          <w:tcPr>
            <w:tcW w:w="3191" w:type="dxa"/>
          </w:tcPr>
          <w:p w14:paraId="073CEEA8">
            <w:pPr>
              <w:tabs>
                <w:tab w:val="left" w:pos="1605"/>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Фактические данные </w:t>
            </w:r>
          </w:p>
        </w:tc>
      </w:tr>
      <w:tr w14:paraId="2EDA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CAD96D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Падеж птицы на предприятии</w:t>
            </w:r>
          </w:p>
        </w:tc>
        <w:tc>
          <w:tcPr>
            <w:tcW w:w="3190" w:type="dxa"/>
          </w:tcPr>
          <w:p w14:paraId="0B5BC5C0">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Записи предприятия – установленное количество птицы, выбракованное по отношению к размещенной птице</w:t>
            </w:r>
          </w:p>
        </w:tc>
        <w:tc>
          <w:tcPr>
            <w:tcW w:w="3191" w:type="dxa"/>
            <w:vMerge w:val="restart"/>
          </w:tcPr>
          <w:p w14:paraId="2A91111E">
            <w:pPr>
              <w:tabs>
                <w:tab w:val="left" w:pos="1605"/>
              </w:tabs>
              <w:spacing w:after="0" w:line="240" w:lineRule="auto"/>
              <w:jc w:val="center"/>
              <w:rPr>
                <w:rFonts w:ascii="Times New Roman" w:hAnsi="Times New Roman" w:eastAsia="Times New Roman" w:cs="Times New Roman"/>
                <w:b/>
                <w:sz w:val="20"/>
                <w:szCs w:val="20"/>
                <w:lang w:eastAsia="ru-RU"/>
              </w:rPr>
            </w:pPr>
          </w:p>
        </w:tc>
      </w:tr>
      <w:tr w14:paraId="2EFF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C25899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Выбраковка</w:t>
            </w:r>
          </w:p>
        </w:tc>
        <w:tc>
          <w:tcPr>
            <w:tcW w:w="3190" w:type="dxa"/>
          </w:tcPr>
          <w:p w14:paraId="7B35C01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Записи предприятия – установленное количество птицы, выбракованное  по отношению к размещенной птице</w:t>
            </w:r>
          </w:p>
        </w:tc>
        <w:tc>
          <w:tcPr>
            <w:tcW w:w="3191" w:type="dxa"/>
            <w:vMerge w:val="continue"/>
          </w:tcPr>
          <w:p w14:paraId="7446B4CB">
            <w:pPr>
              <w:tabs>
                <w:tab w:val="left" w:pos="1605"/>
              </w:tabs>
              <w:spacing w:after="0" w:line="240" w:lineRule="auto"/>
              <w:rPr>
                <w:rFonts w:ascii="Times New Roman" w:hAnsi="Times New Roman" w:eastAsia="Times New Roman" w:cs="Times New Roman"/>
                <w:b/>
                <w:sz w:val="20"/>
                <w:szCs w:val="20"/>
                <w:vertAlign w:val="superscript"/>
                <w:lang w:eastAsia="ru-RU"/>
              </w:rPr>
            </w:pPr>
          </w:p>
        </w:tc>
      </w:tr>
      <w:tr w14:paraId="45E2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786D2B3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Скученность</w:t>
            </w:r>
          </w:p>
        </w:tc>
        <w:tc>
          <w:tcPr>
            <w:tcW w:w="3190" w:type="dxa"/>
          </w:tcPr>
          <w:p w14:paraId="2CDD3F01">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скученной птицы (подсчет  птицы, которая скучена по температурным причинам)</w:t>
            </w:r>
          </w:p>
        </w:tc>
        <w:tc>
          <w:tcPr>
            <w:tcW w:w="3191" w:type="dxa"/>
          </w:tcPr>
          <w:p w14:paraId="4889005F">
            <w:pPr>
              <w:tabs>
                <w:tab w:val="left" w:pos="1605"/>
              </w:tabs>
              <w:spacing w:after="0" w:line="240" w:lineRule="auto"/>
              <w:jc w:val="center"/>
              <w:rPr>
                <w:rFonts w:ascii="Times New Roman" w:hAnsi="Times New Roman" w:eastAsia="Times New Roman" w:cs="Times New Roman"/>
                <w:b/>
                <w:sz w:val="20"/>
                <w:szCs w:val="20"/>
                <w:lang w:eastAsia="ru-RU"/>
              </w:rPr>
            </w:pPr>
          </w:p>
        </w:tc>
      </w:tr>
      <w:tr w14:paraId="47C48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04BA218">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Одышка, тяжелое дыхание</w:t>
            </w:r>
          </w:p>
        </w:tc>
        <w:tc>
          <w:tcPr>
            <w:tcW w:w="3190" w:type="dxa"/>
          </w:tcPr>
          <w:p w14:paraId="33FEE996">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птицы с одышкой (тяжелым дыханием)</w:t>
            </w:r>
          </w:p>
        </w:tc>
        <w:tc>
          <w:tcPr>
            <w:tcW w:w="3191" w:type="dxa"/>
          </w:tcPr>
          <w:p w14:paraId="5CC595DB">
            <w:pPr>
              <w:tabs>
                <w:tab w:val="left" w:pos="1605"/>
              </w:tabs>
              <w:spacing w:after="0" w:line="240" w:lineRule="auto"/>
              <w:jc w:val="center"/>
              <w:rPr>
                <w:rFonts w:ascii="Times New Roman" w:hAnsi="Times New Roman" w:eastAsia="Times New Roman" w:cs="Times New Roman"/>
                <w:b/>
                <w:sz w:val="20"/>
                <w:szCs w:val="20"/>
                <w:lang w:eastAsia="ru-RU"/>
              </w:rPr>
            </w:pPr>
          </w:p>
        </w:tc>
      </w:tr>
      <w:tr w14:paraId="2640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1DC76FE7">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Качественная оценка поведения (</w:t>
            </w:r>
            <w:r>
              <w:rPr>
                <w:rFonts w:ascii="Times New Roman" w:hAnsi="Times New Roman" w:eastAsia="Times New Roman" w:cs="Times New Roman"/>
                <w:sz w:val="20"/>
                <w:szCs w:val="20"/>
                <w:lang w:val="en-US" w:eastAsia="ru-RU"/>
              </w:rPr>
              <w:t>QBA</w:t>
            </w:r>
            <w:r>
              <w:rPr>
                <w:rFonts w:ascii="Times New Roman" w:hAnsi="Times New Roman" w:eastAsia="Times New Roman" w:cs="Times New Roman"/>
                <w:sz w:val="20"/>
                <w:szCs w:val="20"/>
                <w:lang w:eastAsia="ru-RU"/>
              </w:rPr>
              <w:t>)</w:t>
            </w:r>
          </w:p>
        </w:tc>
        <w:tc>
          <w:tcPr>
            <w:tcW w:w="3190" w:type="dxa"/>
          </w:tcPr>
          <w:p w14:paraId="13117101">
            <w:pPr>
              <w:tabs>
                <w:tab w:val="left" w:pos="1605"/>
              </w:tabs>
              <w:spacing w:after="0" w:line="240" w:lineRule="auto"/>
              <w:rPr>
                <w:rFonts w:ascii="Times New Roman" w:hAnsi="Times New Roman" w:eastAsia="Times New Roman" w:cs="Times New Roman"/>
                <w:sz w:val="20"/>
                <w:szCs w:val="20"/>
                <w:vertAlign w:val="superscript"/>
                <w:lang w:eastAsia="ru-RU"/>
              </w:rPr>
            </w:pPr>
            <w:r>
              <w:rPr>
                <w:rFonts w:ascii="Times New Roman" w:hAnsi="Times New Roman" w:eastAsia="Times New Roman" w:cs="Times New Roman"/>
                <w:sz w:val="20"/>
                <w:szCs w:val="20"/>
                <w:lang w:eastAsia="ru-RU"/>
              </w:rPr>
              <w:t>Наблюдения проводятся с 2-8 точек</w:t>
            </w:r>
          </w:p>
        </w:tc>
        <w:tc>
          <w:tcPr>
            <w:tcW w:w="3191" w:type="dxa"/>
          </w:tcPr>
          <w:p w14:paraId="5C3168A3">
            <w:pPr>
              <w:tabs>
                <w:tab w:val="left" w:pos="1605"/>
              </w:tabs>
              <w:spacing w:after="0" w:line="240" w:lineRule="auto"/>
              <w:jc w:val="center"/>
              <w:rPr>
                <w:rFonts w:ascii="Times New Roman" w:hAnsi="Times New Roman" w:eastAsia="Times New Roman" w:cs="Times New Roman"/>
                <w:b/>
                <w:sz w:val="20"/>
                <w:szCs w:val="20"/>
                <w:vertAlign w:val="superscript"/>
                <w:lang w:eastAsia="ru-RU"/>
              </w:rPr>
            </w:pPr>
          </w:p>
        </w:tc>
      </w:tr>
      <w:tr w14:paraId="40FB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28814C4">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Тест на дистанцию  избегания </w:t>
            </w:r>
          </w:p>
        </w:tc>
        <w:tc>
          <w:tcPr>
            <w:tcW w:w="3190" w:type="dxa"/>
          </w:tcPr>
          <w:p w14:paraId="0D67A35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21 курица с 7 различных участков.Записать среднее расстояние между рукой эксперта и местом, где стояла нога птицы в см.</w:t>
            </w:r>
          </w:p>
        </w:tc>
        <w:tc>
          <w:tcPr>
            <w:tcW w:w="3191" w:type="dxa"/>
          </w:tcPr>
          <w:p w14:paraId="333BFC67">
            <w:pPr>
              <w:tabs>
                <w:tab w:val="left" w:pos="1605"/>
              </w:tabs>
              <w:spacing w:after="0" w:line="240" w:lineRule="auto"/>
              <w:jc w:val="center"/>
              <w:rPr>
                <w:rFonts w:ascii="Times New Roman" w:hAnsi="Times New Roman" w:eastAsia="Times New Roman" w:cs="Times New Roman"/>
                <w:b/>
                <w:sz w:val="20"/>
                <w:szCs w:val="20"/>
                <w:lang w:eastAsia="ru-RU"/>
              </w:rPr>
            </w:pPr>
          </w:p>
        </w:tc>
      </w:tr>
      <w:tr w14:paraId="1ECA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90C6C8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Повреждение перьевого покрова</w:t>
            </w:r>
          </w:p>
        </w:tc>
        <w:tc>
          <w:tcPr>
            <w:tcW w:w="3190" w:type="dxa"/>
          </w:tcPr>
          <w:p w14:paraId="576EC81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Выборка 100 птиц – по 10 птиц из 10 локусов. Для каждой части тела оценку провести по 3-х балльной шкале:</w:t>
            </w:r>
          </w:p>
          <w:p w14:paraId="6CA8DDE1">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А - небольшие повреждения оперения (отсутствуют только единичные перья);</w:t>
            </w:r>
          </w:p>
          <w:p w14:paraId="4B83433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Б - умеренное оперение, т.е потертости/деформации пера, один или более участок без оперения &lt; 5 см в диаметре;</w:t>
            </w:r>
          </w:p>
          <w:p w14:paraId="7DFD177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 - по меньшей мере, один участок без оперения более 5 см в диаметре.</w:t>
            </w:r>
          </w:p>
          <w:p w14:paraId="7032DC8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Объединить согласно шкале:</w:t>
            </w:r>
          </w:p>
          <w:p w14:paraId="3CBC0FD4">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0-все части тела имеют оценку «А»</w:t>
            </w:r>
          </w:p>
          <w:p w14:paraId="25263319">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1-одна или более частей имеют оценку «Б»</w:t>
            </w:r>
          </w:p>
          <w:p w14:paraId="29007B7A">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2-одна или более частей имеют оценку «С»</w:t>
            </w:r>
          </w:p>
        </w:tc>
        <w:tc>
          <w:tcPr>
            <w:tcW w:w="3191" w:type="dxa"/>
          </w:tcPr>
          <w:p w14:paraId="6EC4EEF8">
            <w:pPr>
              <w:tabs>
                <w:tab w:val="left" w:pos="1605"/>
              </w:tabs>
              <w:spacing w:after="0" w:line="240" w:lineRule="auto"/>
              <w:jc w:val="center"/>
              <w:rPr>
                <w:rFonts w:ascii="Times New Roman" w:hAnsi="Times New Roman" w:eastAsia="Times New Roman" w:cs="Times New Roman"/>
                <w:b/>
                <w:sz w:val="20"/>
                <w:szCs w:val="20"/>
                <w:vertAlign w:val="superscript"/>
                <w:lang w:eastAsia="ru-RU"/>
              </w:rPr>
            </w:pPr>
          </w:p>
        </w:tc>
      </w:tr>
      <w:tr w14:paraId="04D3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2EDC62F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Деформация киля</w:t>
            </w:r>
          </w:p>
        </w:tc>
        <w:tc>
          <w:tcPr>
            <w:tcW w:w="3190" w:type="dxa"/>
          </w:tcPr>
          <w:p w14:paraId="3497229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0-без отклонений;</w:t>
            </w:r>
          </w:p>
          <w:p w14:paraId="069CC59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2-девиации/деформации, вкл. утолщения</w:t>
            </w:r>
          </w:p>
        </w:tc>
        <w:tc>
          <w:tcPr>
            <w:tcW w:w="3191" w:type="dxa"/>
          </w:tcPr>
          <w:p w14:paraId="554EBFAB">
            <w:pPr>
              <w:tabs>
                <w:tab w:val="left" w:pos="1605"/>
              </w:tabs>
              <w:spacing w:after="0" w:line="240" w:lineRule="auto"/>
              <w:jc w:val="center"/>
              <w:rPr>
                <w:rFonts w:ascii="Times New Roman" w:hAnsi="Times New Roman" w:eastAsia="Times New Roman" w:cs="Times New Roman"/>
                <w:b/>
                <w:sz w:val="20"/>
                <w:szCs w:val="20"/>
                <w:lang w:eastAsia="ru-RU"/>
              </w:rPr>
            </w:pPr>
          </w:p>
        </w:tc>
      </w:tr>
      <w:tr w14:paraId="1322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C41F7E5">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Аномалии гребня</w:t>
            </w:r>
          </w:p>
        </w:tc>
        <w:tc>
          <w:tcPr>
            <w:tcW w:w="3190" w:type="dxa"/>
          </w:tcPr>
          <w:p w14:paraId="6DC78073">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100 птиц  - по 10 птиц из разных мест. </w:t>
            </w:r>
          </w:p>
          <w:p w14:paraId="5AB1548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0-без патологии</w:t>
            </w:r>
          </w:p>
          <w:p w14:paraId="7FA0808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1-менее трех птиц с патологией</w:t>
            </w:r>
          </w:p>
          <w:p w14:paraId="3BDC8528">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2-три или более птиц с патологией</w:t>
            </w:r>
          </w:p>
        </w:tc>
        <w:tc>
          <w:tcPr>
            <w:tcW w:w="3191" w:type="dxa"/>
          </w:tcPr>
          <w:p w14:paraId="28FC4415">
            <w:pPr>
              <w:tabs>
                <w:tab w:val="left" w:pos="1605"/>
              </w:tabs>
              <w:spacing w:after="0" w:line="240" w:lineRule="auto"/>
              <w:jc w:val="center"/>
              <w:rPr>
                <w:rFonts w:ascii="Times New Roman" w:hAnsi="Times New Roman" w:eastAsia="Times New Roman" w:cs="Times New Roman"/>
                <w:b/>
                <w:sz w:val="20"/>
                <w:szCs w:val="20"/>
                <w:lang w:eastAsia="ru-RU"/>
              </w:rPr>
            </w:pPr>
          </w:p>
        </w:tc>
      </w:tr>
      <w:tr w14:paraId="42E0F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2D1E6346">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Расклевы гребня</w:t>
            </w:r>
          </w:p>
        </w:tc>
        <w:tc>
          <w:tcPr>
            <w:tcW w:w="3190" w:type="dxa"/>
          </w:tcPr>
          <w:p w14:paraId="492B8F77">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0-нет расклевов</w:t>
            </w:r>
          </w:p>
          <w:p w14:paraId="37B6D09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1-менее 3 повреждений</w:t>
            </w:r>
          </w:p>
          <w:p w14:paraId="4E873F7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2-3 и более повреждений</w:t>
            </w:r>
          </w:p>
        </w:tc>
        <w:tc>
          <w:tcPr>
            <w:tcW w:w="3191" w:type="dxa"/>
          </w:tcPr>
          <w:p w14:paraId="5AB4EDE9">
            <w:pPr>
              <w:tabs>
                <w:tab w:val="left" w:pos="1605"/>
              </w:tabs>
              <w:spacing w:after="0" w:line="240" w:lineRule="auto"/>
              <w:jc w:val="center"/>
              <w:rPr>
                <w:rFonts w:ascii="Times New Roman" w:hAnsi="Times New Roman" w:eastAsia="Times New Roman" w:cs="Times New Roman"/>
                <w:b/>
                <w:sz w:val="20"/>
                <w:szCs w:val="20"/>
                <w:lang w:eastAsia="ru-RU"/>
              </w:rPr>
            </w:pPr>
          </w:p>
        </w:tc>
      </w:tr>
      <w:tr w14:paraId="5E516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7AAA611">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Кожные повреждения</w:t>
            </w:r>
          </w:p>
        </w:tc>
        <w:tc>
          <w:tcPr>
            <w:tcW w:w="3190" w:type="dxa"/>
          </w:tcPr>
          <w:p w14:paraId="67C48804">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0-нет повреждений, нет повреждений (&lt;3), царапин, площадь повреждений не превышает 0,5 см в диаметре</w:t>
            </w:r>
          </w:p>
          <w:p w14:paraId="11DA396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1-одно повреждение &lt;2 см в диаметре или более 3-х расклевов или царапин</w:t>
            </w:r>
          </w:p>
          <w:p w14:paraId="1E47CED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2-хотя бы одно повреждение более 2 см в диаметре</w:t>
            </w:r>
          </w:p>
        </w:tc>
        <w:tc>
          <w:tcPr>
            <w:tcW w:w="3191" w:type="dxa"/>
          </w:tcPr>
          <w:p w14:paraId="2AC7F119">
            <w:pPr>
              <w:tabs>
                <w:tab w:val="left" w:pos="1605"/>
              </w:tabs>
              <w:spacing w:after="0" w:line="240" w:lineRule="auto"/>
              <w:jc w:val="center"/>
              <w:rPr>
                <w:rFonts w:ascii="Times New Roman" w:hAnsi="Times New Roman" w:eastAsia="Times New Roman" w:cs="Times New Roman"/>
                <w:b/>
                <w:sz w:val="20"/>
                <w:szCs w:val="20"/>
                <w:lang w:eastAsia="ru-RU"/>
              </w:rPr>
            </w:pPr>
          </w:p>
        </w:tc>
      </w:tr>
      <w:tr w14:paraId="7530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933D133">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Пододерматиты</w:t>
            </w:r>
          </w:p>
        </w:tc>
        <w:tc>
          <w:tcPr>
            <w:tcW w:w="3190" w:type="dxa"/>
          </w:tcPr>
          <w:p w14:paraId="49692BB0">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0-2;</w:t>
            </w:r>
          </w:p>
          <w:p w14:paraId="47BD5CD6">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0-нет нарушений</w:t>
            </w:r>
          </w:p>
          <w:p w14:paraId="22B2DF61">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1-некоторые признаки</w:t>
            </w:r>
          </w:p>
          <w:p w14:paraId="4BBB0DE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2-отекшие подушечки/пальцы/ступни)</w:t>
            </w:r>
          </w:p>
        </w:tc>
        <w:tc>
          <w:tcPr>
            <w:tcW w:w="3191" w:type="dxa"/>
          </w:tcPr>
          <w:p w14:paraId="4824A575">
            <w:pPr>
              <w:tabs>
                <w:tab w:val="left" w:pos="1605"/>
              </w:tabs>
              <w:spacing w:after="0" w:line="240" w:lineRule="auto"/>
              <w:jc w:val="center"/>
              <w:rPr>
                <w:rFonts w:ascii="Times New Roman" w:hAnsi="Times New Roman" w:eastAsia="Times New Roman" w:cs="Times New Roman"/>
                <w:b/>
                <w:sz w:val="20"/>
                <w:szCs w:val="20"/>
                <w:lang w:eastAsia="ru-RU"/>
              </w:rPr>
            </w:pPr>
          </w:p>
        </w:tc>
      </w:tr>
      <w:tr w14:paraId="5D07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76C0A7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Дебикирование</w:t>
            </w:r>
          </w:p>
        </w:tc>
        <w:tc>
          <w:tcPr>
            <w:tcW w:w="3190" w:type="dxa"/>
          </w:tcPr>
          <w:p w14:paraId="17DA133E">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0-нет обрезки, нет аномалии;</w:t>
            </w:r>
          </w:p>
          <w:p w14:paraId="206E2A56">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1-легкая степень</w:t>
            </w:r>
          </w:p>
          <w:p w14:paraId="540379DE">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2-тяжелая/аномалия</w:t>
            </w:r>
          </w:p>
        </w:tc>
        <w:tc>
          <w:tcPr>
            <w:tcW w:w="3191" w:type="dxa"/>
          </w:tcPr>
          <w:p w14:paraId="56B9940F">
            <w:pPr>
              <w:tabs>
                <w:tab w:val="left" w:pos="1605"/>
              </w:tabs>
              <w:spacing w:after="0" w:line="240" w:lineRule="auto"/>
              <w:jc w:val="center"/>
              <w:rPr>
                <w:rFonts w:ascii="Times New Roman" w:hAnsi="Times New Roman" w:eastAsia="Times New Roman" w:cs="Times New Roman"/>
                <w:b/>
                <w:sz w:val="20"/>
                <w:szCs w:val="20"/>
                <w:lang w:eastAsia="ru-RU"/>
              </w:rPr>
            </w:pPr>
          </w:p>
        </w:tc>
      </w:tr>
      <w:tr w14:paraId="3DEB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72BAD1B3">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Форма и общая  длина доступных насестов</w:t>
            </w:r>
          </w:p>
        </w:tc>
        <w:tc>
          <w:tcPr>
            <w:tcW w:w="3190" w:type="dxa"/>
          </w:tcPr>
          <w:p w14:paraId="699F54D4">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0-нет острых краев насеста</w:t>
            </w:r>
          </w:p>
          <w:p w14:paraId="17476C6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2-наличие острых краев</w:t>
            </w:r>
          </w:p>
          <w:p w14:paraId="7DDFAFD6">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и</w:t>
            </w:r>
          </w:p>
          <w:p w14:paraId="01A6D0D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0-более 50% длины насеста находится в зоне отдыха</w:t>
            </w:r>
          </w:p>
          <w:p w14:paraId="2A90F55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2-0-50% насестов находится в зоне отдыхаиместо на насесте на 1 птицу в см.</w:t>
            </w:r>
          </w:p>
        </w:tc>
        <w:tc>
          <w:tcPr>
            <w:tcW w:w="3191" w:type="dxa"/>
          </w:tcPr>
          <w:p w14:paraId="4406B157">
            <w:pPr>
              <w:tabs>
                <w:tab w:val="left" w:pos="1605"/>
              </w:tabs>
              <w:spacing w:after="0" w:line="240" w:lineRule="auto"/>
              <w:jc w:val="center"/>
              <w:rPr>
                <w:rFonts w:ascii="Times New Roman" w:hAnsi="Times New Roman" w:eastAsia="Times New Roman" w:cs="Times New Roman"/>
                <w:b/>
                <w:sz w:val="20"/>
                <w:szCs w:val="20"/>
                <w:vertAlign w:val="superscript"/>
                <w:lang w:eastAsia="ru-RU"/>
              </w:rPr>
            </w:pPr>
          </w:p>
        </w:tc>
      </w:tr>
      <w:tr w14:paraId="25AAF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D590D49">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Плотность посадки</w:t>
            </w:r>
          </w:p>
        </w:tc>
        <w:tc>
          <w:tcPr>
            <w:tcW w:w="3190" w:type="dxa"/>
          </w:tcPr>
          <w:p w14:paraId="5B004D0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Установить общее число размещенных птиц и разделить на доступную территорию</w:t>
            </w:r>
          </w:p>
        </w:tc>
        <w:tc>
          <w:tcPr>
            <w:tcW w:w="3191" w:type="dxa"/>
          </w:tcPr>
          <w:p w14:paraId="4FB2F2BC">
            <w:pPr>
              <w:tabs>
                <w:tab w:val="left" w:pos="1605"/>
              </w:tabs>
              <w:spacing w:after="0" w:line="240" w:lineRule="auto"/>
              <w:jc w:val="center"/>
              <w:rPr>
                <w:rFonts w:ascii="Times New Roman" w:hAnsi="Times New Roman" w:eastAsia="Times New Roman" w:cs="Times New Roman"/>
                <w:b/>
                <w:sz w:val="20"/>
                <w:szCs w:val="20"/>
                <w:vertAlign w:val="superscript"/>
                <w:lang w:eastAsia="ru-RU"/>
              </w:rPr>
            </w:pPr>
          </w:p>
        </w:tc>
      </w:tr>
      <w:tr w14:paraId="197C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C03F87E">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Фронт кормления на 1 голову птицы</w:t>
            </w:r>
          </w:p>
        </w:tc>
        <w:tc>
          <w:tcPr>
            <w:tcW w:w="3190" w:type="dxa"/>
          </w:tcPr>
          <w:p w14:paraId="0AE86CEE">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Подсчитать число кормушек</w:t>
            </w:r>
            <w:r>
              <w:rPr>
                <w:rFonts w:ascii="Times New Roman" w:hAnsi="Times New Roman" w:eastAsia="Times New Roman" w:cs="Times New Roman"/>
                <w:sz w:val="20"/>
                <w:szCs w:val="20"/>
                <w:vertAlign w:val="superscript"/>
                <w:lang w:eastAsia="ru-RU"/>
              </w:rPr>
              <w:t>Х</w:t>
            </w:r>
            <w:r>
              <w:rPr>
                <w:rFonts w:ascii="Times New Roman" w:hAnsi="Times New Roman" w:eastAsia="Times New Roman" w:cs="Times New Roman"/>
                <w:sz w:val="20"/>
                <w:szCs w:val="20"/>
                <w:lang w:eastAsia="ru-RU"/>
              </w:rPr>
              <w:t>территорию/длину одной кормушки и разделить на кол-во размещенных птиц</w:t>
            </w:r>
          </w:p>
        </w:tc>
        <w:tc>
          <w:tcPr>
            <w:tcW w:w="3191" w:type="dxa"/>
          </w:tcPr>
          <w:p w14:paraId="7D526764">
            <w:pPr>
              <w:tabs>
                <w:tab w:val="left" w:pos="1605"/>
              </w:tabs>
              <w:spacing w:after="0" w:line="240" w:lineRule="auto"/>
              <w:jc w:val="center"/>
              <w:rPr>
                <w:rFonts w:ascii="Times New Roman" w:hAnsi="Times New Roman" w:eastAsia="Times New Roman" w:cs="Times New Roman"/>
                <w:b/>
                <w:sz w:val="20"/>
                <w:szCs w:val="20"/>
                <w:lang w:eastAsia="ru-RU"/>
              </w:rPr>
            </w:pPr>
          </w:p>
        </w:tc>
      </w:tr>
      <w:tr w14:paraId="7F3F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2B2EADA1">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Площадь поилки на 1 голову птицы</w:t>
            </w:r>
          </w:p>
        </w:tc>
        <w:tc>
          <w:tcPr>
            <w:tcW w:w="3190" w:type="dxa"/>
          </w:tcPr>
          <w:p w14:paraId="7DC227C5">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Подсчитать число поилок</w:t>
            </w:r>
            <w:r>
              <w:rPr>
                <w:rFonts w:ascii="Times New Roman" w:hAnsi="Times New Roman" w:eastAsia="Times New Roman" w:cs="Times New Roman"/>
                <w:sz w:val="20"/>
                <w:szCs w:val="20"/>
                <w:vertAlign w:val="superscript"/>
                <w:lang w:eastAsia="ru-RU"/>
              </w:rPr>
              <w:t>Х</w:t>
            </w:r>
            <w:r>
              <w:rPr>
                <w:rFonts w:ascii="Times New Roman" w:hAnsi="Times New Roman" w:eastAsia="Times New Roman" w:cs="Times New Roman"/>
                <w:sz w:val="20"/>
                <w:szCs w:val="20"/>
                <w:lang w:eastAsia="ru-RU"/>
              </w:rPr>
              <w:t>площадь, приходящуюся на одну поилку и разделить на кол-во размещенных птиц</w:t>
            </w:r>
          </w:p>
        </w:tc>
        <w:tc>
          <w:tcPr>
            <w:tcW w:w="3191" w:type="dxa"/>
          </w:tcPr>
          <w:p w14:paraId="5C4280A6">
            <w:pPr>
              <w:tabs>
                <w:tab w:val="left" w:pos="1605"/>
              </w:tabs>
              <w:spacing w:after="0" w:line="240" w:lineRule="auto"/>
              <w:jc w:val="center"/>
              <w:rPr>
                <w:rFonts w:ascii="Times New Roman" w:hAnsi="Times New Roman" w:eastAsia="Times New Roman" w:cs="Times New Roman"/>
                <w:b/>
                <w:sz w:val="20"/>
                <w:szCs w:val="20"/>
                <w:lang w:eastAsia="ru-RU"/>
              </w:rPr>
            </w:pPr>
          </w:p>
        </w:tc>
      </w:tr>
      <w:tr w14:paraId="1619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B0D67C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Сетчатые (перфорированные) полы</w:t>
            </w:r>
          </w:p>
        </w:tc>
        <w:tc>
          <w:tcPr>
            <w:tcW w:w="3190" w:type="dxa"/>
          </w:tcPr>
          <w:p w14:paraId="3B255C07">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реечных полов от общего доступного пространства</w:t>
            </w:r>
          </w:p>
          <w:p w14:paraId="49CA578A">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перфорированных  полов, состоящих из сетки</w:t>
            </w:r>
          </w:p>
        </w:tc>
        <w:tc>
          <w:tcPr>
            <w:tcW w:w="3191" w:type="dxa"/>
          </w:tcPr>
          <w:p w14:paraId="4382AE27">
            <w:pPr>
              <w:tabs>
                <w:tab w:val="left" w:pos="1605"/>
              </w:tabs>
              <w:spacing w:after="0" w:line="240" w:lineRule="auto"/>
              <w:jc w:val="center"/>
              <w:rPr>
                <w:rFonts w:ascii="Times New Roman" w:hAnsi="Times New Roman" w:eastAsia="Times New Roman" w:cs="Times New Roman"/>
                <w:b/>
                <w:sz w:val="20"/>
                <w:szCs w:val="20"/>
                <w:lang w:eastAsia="ru-RU"/>
              </w:rPr>
            </w:pPr>
          </w:p>
        </w:tc>
      </w:tr>
      <w:tr w14:paraId="1975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10D89BD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Использование подстилки</w:t>
            </w:r>
          </w:p>
        </w:tc>
        <w:tc>
          <w:tcPr>
            <w:tcW w:w="3190" w:type="dxa"/>
          </w:tcPr>
          <w:p w14:paraId="5ECEAB0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0-птицы принимают «пылевые ванны» по 2 или более</w:t>
            </w:r>
          </w:p>
          <w:p w14:paraId="7DFE3A6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1-единичные птицы принимают «пылевые ванны», другие – скребут или насыпают подстилку</w:t>
            </w:r>
          </w:p>
          <w:p w14:paraId="48727728">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2-птица никак не использует подстилку</w:t>
            </w:r>
          </w:p>
        </w:tc>
        <w:tc>
          <w:tcPr>
            <w:tcW w:w="3191" w:type="dxa"/>
          </w:tcPr>
          <w:p w14:paraId="3F859AD5">
            <w:pPr>
              <w:tabs>
                <w:tab w:val="left" w:pos="1605"/>
              </w:tabs>
              <w:spacing w:after="0" w:line="240" w:lineRule="auto"/>
              <w:jc w:val="center"/>
              <w:rPr>
                <w:rFonts w:ascii="Times New Roman" w:hAnsi="Times New Roman" w:eastAsia="Times New Roman" w:cs="Times New Roman"/>
                <w:b/>
                <w:sz w:val="20"/>
                <w:szCs w:val="20"/>
                <w:lang w:eastAsia="ru-RU"/>
              </w:rPr>
            </w:pPr>
          </w:p>
        </w:tc>
      </w:tr>
      <w:tr w14:paraId="42FC3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FE71A98">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Тест с «пыльным листом»</w:t>
            </w:r>
          </w:p>
        </w:tc>
        <w:tc>
          <w:tcPr>
            <w:tcW w:w="3190" w:type="dxa"/>
          </w:tcPr>
          <w:p w14:paraId="58A37C23">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Разместите лист в начале наблюдения и оцените в конце.</w:t>
            </w:r>
          </w:p>
          <w:p w14:paraId="55CEF6EE">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Классифицировать уровень загрязнения птичника: (а - нет, б -немного, в - тонкий слой, г - большое количество, д- бумага не видна под слоем пыли).</w:t>
            </w:r>
          </w:p>
          <w:p w14:paraId="7B527769">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0-нет пылевого слоя (оценка «а»)</w:t>
            </w:r>
          </w:p>
          <w:p w14:paraId="316472D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1-минимальный слой («б» или «в»)</w:t>
            </w:r>
          </w:p>
          <w:p w14:paraId="2C11613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2-присутствие пыли («г» или «д»)</w:t>
            </w:r>
          </w:p>
        </w:tc>
        <w:tc>
          <w:tcPr>
            <w:tcW w:w="3191" w:type="dxa"/>
          </w:tcPr>
          <w:p w14:paraId="0A55429E">
            <w:pPr>
              <w:tabs>
                <w:tab w:val="left" w:pos="1605"/>
              </w:tabs>
              <w:spacing w:after="0" w:line="240" w:lineRule="auto"/>
              <w:jc w:val="center"/>
              <w:rPr>
                <w:rFonts w:ascii="Times New Roman" w:hAnsi="Times New Roman" w:eastAsia="Times New Roman" w:cs="Times New Roman"/>
                <w:b/>
                <w:sz w:val="20"/>
                <w:szCs w:val="20"/>
                <w:lang w:eastAsia="ru-RU"/>
              </w:rPr>
            </w:pPr>
          </w:p>
        </w:tc>
      </w:tr>
      <w:tr w14:paraId="1870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2B833A9A">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Наличие красных клещей и других паразитов</w:t>
            </w:r>
          </w:p>
        </w:tc>
        <w:tc>
          <w:tcPr>
            <w:tcW w:w="3190" w:type="dxa"/>
          </w:tcPr>
          <w:p w14:paraId="02CE5B5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0-красных клещей не обнаружено</w:t>
            </w:r>
          </w:p>
          <w:p w14:paraId="3B939B22">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1-куриный клещ обнаружен на птице и в птичнике, но в небольшом количестве или неясно выражен.</w:t>
            </w:r>
          </w:p>
          <w:p w14:paraId="1696295F">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2-куриный клещ присутствует в большом количестве на птице и в птичниках</w:t>
            </w:r>
          </w:p>
        </w:tc>
        <w:tc>
          <w:tcPr>
            <w:tcW w:w="3191" w:type="dxa"/>
          </w:tcPr>
          <w:p w14:paraId="191256FB">
            <w:pPr>
              <w:tabs>
                <w:tab w:val="left" w:pos="1605"/>
              </w:tabs>
              <w:spacing w:after="0" w:line="240" w:lineRule="auto"/>
              <w:jc w:val="center"/>
              <w:rPr>
                <w:rFonts w:ascii="Times New Roman" w:hAnsi="Times New Roman" w:eastAsia="Times New Roman" w:cs="Times New Roman"/>
                <w:b/>
                <w:sz w:val="20"/>
                <w:szCs w:val="20"/>
                <w:lang w:eastAsia="ru-RU"/>
              </w:rPr>
            </w:pPr>
          </w:p>
        </w:tc>
      </w:tr>
      <w:tr w14:paraId="4BFF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AC96C3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Агрессивное поведение</w:t>
            </w:r>
          </w:p>
        </w:tc>
        <w:tc>
          <w:tcPr>
            <w:tcW w:w="3190" w:type="dxa"/>
          </w:tcPr>
          <w:p w14:paraId="0D9AE7AE">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0-проявление агрессивного поведения</w:t>
            </w:r>
          </w:p>
          <w:p w14:paraId="5045E532">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2-отсутствие агрессивного поведения</w:t>
            </w:r>
          </w:p>
        </w:tc>
        <w:tc>
          <w:tcPr>
            <w:tcW w:w="3191" w:type="dxa"/>
          </w:tcPr>
          <w:p w14:paraId="6F4D4222">
            <w:pPr>
              <w:tabs>
                <w:tab w:val="left" w:pos="1605"/>
              </w:tabs>
              <w:spacing w:after="0" w:line="240" w:lineRule="auto"/>
              <w:jc w:val="center"/>
              <w:rPr>
                <w:rFonts w:ascii="Times New Roman" w:hAnsi="Times New Roman" w:eastAsia="Times New Roman" w:cs="Times New Roman"/>
                <w:b/>
                <w:sz w:val="20"/>
                <w:szCs w:val="20"/>
                <w:lang w:eastAsia="ru-RU"/>
              </w:rPr>
            </w:pPr>
          </w:p>
        </w:tc>
      </w:tr>
      <w:tr w14:paraId="3468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7AD5408">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Повреждение конечностей</w:t>
            </w:r>
          </w:p>
        </w:tc>
        <w:tc>
          <w:tcPr>
            <w:tcW w:w="3190" w:type="dxa"/>
            <w:vMerge w:val="restart"/>
          </w:tcPr>
          <w:p w14:paraId="3B25C5EE">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100 птиц  - по 10 птиц из разных мест. </w:t>
            </w:r>
          </w:p>
          <w:p w14:paraId="38A5D5E0">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0-без патологии</w:t>
            </w:r>
          </w:p>
          <w:p w14:paraId="65A344AD">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1-менее трех птиц с патологией</w:t>
            </w:r>
          </w:p>
          <w:p w14:paraId="40AD43A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2-три или более птиц с патологией</w:t>
            </w:r>
          </w:p>
        </w:tc>
        <w:tc>
          <w:tcPr>
            <w:tcW w:w="3191" w:type="dxa"/>
          </w:tcPr>
          <w:p w14:paraId="52FADC07">
            <w:pPr>
              <w:tabs>
                <w:tab w:val="left" w:pos="1605"/>
              </w:tabs>
              <w:spacing w:after="0" w:line="240" w:lineRule="auto"/>
              <w:jc w:val="center"/>
              <w:rPr>
                <w:rFonts w:ascii="Times New Roman" w:hAnsi="Times New Roman" w:eastAsia="Times New Roman" w:cs="Times New Roman"/>
                <w:b/>
                <w:sz w:val="20"/>
                <w:szCs w:val="20"/>
                <w:lang w:eastAsia="ru-RU"/>
              </w:rPr>
            </w:pPr>
          </w:p>
        </w:tc>
      </w:tr>
      <w:tr w14:paraId="1481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18757EF7">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Расширение зоба</w:t>
            </w:r>
          </w:p>
        </w:tc>
        <w:tc>
          <w:tcPr>
            <w:tcW w:w="3190" w:type="dxa"/>
            <w:vMerge w:val="continue"/>
          </w:tcPr>
          <w:p w14:paraId="6FD685B4">
            <w:pPr>
              <w:tabs>
                <w:tab w:val="left" w:pos="1605"/>
              </w:tabs>
              <w:spacing w:after="0" w:line="240" w:lineRule="auto"/>
              <w:rPr>
                <w:rFonts w:ascii="Times New Roman" w:hAnsi="Times New Roman" w:eastAsia="Times New Roman" w:cs="Times New Roman"/>
                <w:sz w:val="20"/>
                <w:szCs w:val="20"/>
                <w:lang w:eastAsia="ru-RU"/>
              </w:rPr>
            </w:pPr>
          </w:p>
        </w:tc>
        <w:tc>
          <w:tcPr>
            <w:tcW w:w="3191" w:type="dxa"/>
          </w:tcPr>
          <w:p w14:paraId="432FBFA9">
            <w:pPr>
              <w:tabs>
                <w:tab w:val="left" w:pos="1605"/>
              </w:tabs>
              <w:spacing w:after="0" w:line="240" w:lineRule="auto"/>
              <w:rPr>
                <w:rFonts w:ascii="Times New Roman" w:hAnsi="Times New Roman" w:eastAsia="Times New Roman" w:cs="Times New Roman"/>
                <w:sz w:val="20"/>
                <w:szCs w:val="20"/>
                <w:lang w:eastAsia="ru-RU"/>
              </w:rPr>
            </w:pPr>
          </w:p>
        </w:tc>
      </w:tr>
      <w:tr w14:paraId="666C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2407B3E6">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Патологии глаз</w:t>
            </w:r>
          </w:p>
        </w:tc>
        <w:tc>
          <w:tcPr>
            <w:tcW w:w="3190" w:type="dxa"/>
            <w:vMerge w:val="continue"/>
          </w:tcPr>
          <w:p w14:paraId="26044956">
            <w:pPr>
              <w:tabs>
                <w:tab w:val="left" w:pos="1605"/>
              </w:tabs>
              <w:spacing w:after="0" w:line="240" w:lineRule="auto"/>
              <w:rPr>
                <w:rFonts w:ascii="Times New Roman" w:hAnsi="Times New Roman" w:eastAsia="Times New Roman" w:cs="Times New Roman"/>
                <w:sz w:val="20"/>
                <w:szCs w:val="20"/>
                <w:lang w:eastAsia="ru-RU"/>
              </w:rPr>
            </w:pPr>
          </w:p>
        </w:tc>
        <w:tc>
          <w:tcPr>
            <w:tcW w:w="3191" w:type="dxa"/>
          </w:tcPr>
          <w:p w14:paraId="56D394A0">
            <w:pPr>
              <w:tabs>
                <w:tab w:val="left" w:pos="1605"/>
              </w:tabs>
              <w:spacing w:after="0" w:line="240" w:lineRule="auto"/>
              <w:rPr>
                <w:rFonts w:ascii="Times New Roman" w:hAnsi="Times New Roman" w:eastAsia="Times New Roman" w:cs="Times New Roman"/>
                <w:sz w:val="20"/>
                <w:szCs w:val="20"/>
                <w:lang w:eastAsia="ru-RU"/>
              </w:rPr>
            </w:pPr>
          </w:p>
        </w:tc>
      </w:tr>
      <w:tr w14:paraId="386D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F23BBEC">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Респираторные инфекции</w:t>
            </w:r>
          </w:p>
        </w:tc>
        <w:tc>
          <w:tcPr>
            <w:tcW w:w="3190" w:type="dxa"/>
            <w:vMerge w:val="continue"/>
          </w:tcPr>
          <w:p w14:paraId="6B9B0C08">
            <w:pPr>
              <w:tabs>
                <w:tab w:val="left" w:pos="1605"/>
              </w:tabs>
              <w:spacing w:after="0" w:line="240" w:lineRule="auto"/>
              <w:rPr>
                <w:rFonts w:ascii="Times New Roman" w:hAnsi="Times New Roman" w:eastAsia="Times New Roman" w:cs="Times New Roman"/>
                <w:sz w:val="20"/>
                <w:szCs w:val="20"/>
                <w:lang w:eastAsia="ru-RU"/>
              </w:rPr>
            </w:pPr>
          </w:p>
        </w:tc>
        <w:tc>
          <w:tcPr>
            <w:tcW w:w="3191" w:type="dxa"/>
          </w:tcPr>
          <w:p w14:paraId="1F442FA8">
            <w:pPr>
              <w:tabs>
                <w:tab w:val="left" w:pos="1605"/>
              </w:tabs>
              <w:spacing w:after="0" w:line="240" w:lineRule="auto"/>
              <w:rPr>
                <w:rFonts w:ascii="Times New Roman" w:hAnsi="Times New Roman" w:eastAsia="Times New Roman" w:cs="Times New Roman"/>
                <w:sz w:val="20"/>
                <w:szCs w:val="20"/>
                <w:lang w:eastAsia="ru-RU"/>
              </w:rPr>
            </w:pPr>
          </w:p>
        </w:tc>
      </w:tr>
      <w:tr w14:paraId="2D1A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3C0E4F0">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Энтериты</w:t>
            </w:r>
          </w:p>
        </w:tc>
        <w:tc>
          <w:tcPr>
            <w:tcW w:w="3190" w:type="dxa"/>
            <w:vMerge w:val="continue"/>
          </w:tcPr>
          <w:p w14:paraId="052DD66E">
            <w:pPr>
              <w:tabs>
                <w:tab w:val="left" w:pos="1605"/>
              </w:tabs>
              <w:spacing w:after="0" w:line="240" w:lineRule="auto"/>
              <w:rPr>
                <w:rFonts w:ascii="Times New Roman" w:hAnsi="Times New Roman" w:eastAsia="Times New Roman" w:cs="Times New Roman"/>
                <w:sz w:val="20"/>
                <w:szCs w:val="20"/>
                <w:lang w:eastAsia="ru-RU"/>
              </w:rPr>
            </w:pPr>
          </w:p>
        </w:tc>
        <w:tc>
          <w:tcPr>
            <w:tcW w:w="3191" w:type="dxa"/>
          </w:tcPr>
          <w:p w14:paraId="5547AF2C">
            <w:pPr>
              <w:tabs>
                <w:tab w:val="left" w:pos="1605"/>
              </w:tabs>
              <w:spacing w:after="0" w:line="240" w:lineRule="auto"/>
              <w:rPr>
                <w:rFonts w:ascii="Times New Roman" w:hAnsi="Times New Roman" w:eastAsia="Times New Roman" w:cs="Times New Roman"/>
                <w:sz w:val="20"/>
                <w:szCs w:val="20"/>
                <w:lang w:eastAsia="ru-RU"/>
              </w:rPr>
            </w:pPr>
          </w:p>
        </w:tc>
      </w:tr>
      <w:tr w14:paraId="7718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CAD02FB">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Позитивное эмоциональное состояние</w:t>
            </w:r>
          </w:p>
        </w:tc>
        <w:tc>
          <w:tcPr>
            <w:tcW w:w="3190" w:type="dxa"/>
          </w:tcPr>
          <w:p w14:paraId="23AC65FA">
            <w:pPr>
              <w:tabs>
                <w:tab w:val="left" w:pos="1605"/>
              </w:tabs>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Качественная оценка по шкале</w:t>
            </w:r>
          </w:p>
        </w:tc>
        <w:tc>
          <w:tcPr>
            <w:tcW w:w="3191" w:type="dxa"/>
          </w:tcPr>
          <w:p w14:paraId="4045FC9E">
            <w:pPr>
              <w:tabs>
                <w:tab w:val="left" w:pos="1605"/>
              </w:tabs>
              <w:spacing w:after="0" w:line="240" w:lineRule="auto"/>
              <w:rPr>
                <w:rFonts w:ascii="Times New Roman" w:hAnsi="Times New Roman" w:eastAsia="Times New Roman" w:cs="Times New Roman"/>
                <w:sz w:val="20"/>
                <w:szCs w:val="20"/>
                <w:lang w:eastAsia="ru-RU"/>
              </w:rPr>
            </w:pPr>
          </w:p>
        </w:tc>
      </w:tr>
    </w:tbl>
    <w:p w14:paraId="506E8239">
      <w:pPr>
        <w:spacing w:line="240" w:lineRule="auto"/>
        <w:ind w:firstLine="708"/>
        <w:jc w:val="both"/>
        <w:rPr>
          <w:rFonts w:ascii="Times New Roman" w:hAnsi="Times New Roman" w:eastAsia="Times New Roman" w:cs="Times New Roman"/>
          <w:b/>
          <w:sz w:val="24"/>
          <w:szCs w:val="24"/>
          <w:lang w:eastAsia="ru-RU"/>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30F81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1DCE22E5">
            <w:pPr>
              <w:spacing w:after="0" w:line="240" w:lineRule="auto"/>
              <w:jc w:val="both"/>
              <w:rPr>
                <w:rFonts w:ascii="Times New Roman" w:hAnsi="Times New Roman" w:eastAsia="Times New Roman" w:cs="Times New Roman"/>
                <w:b/>
                <w:sz w:val="24"/>
                <w:szCs w:val="24"/>
                <w:lang w:eastAsia="ru-RU"/>
              </w:rPr>
            </w:pPr>
          </w:p>
          <w:p w14:paraId="77E49C67">
            <w:pPr>
              <w:spacing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Заключение по оценке (выявленные проблемы и их возможные причины)</w:t>
            </w:r>
          </w:p>
        </w:tc>
      </w:tr>
      <w:tr w14:paraId="5E286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15C4CE6">
            <w:pPr>
              <w:spacing w:after="0" w:line="240" w:lineRule="auto"/>
              <w:jc w:val="both"/>
              <w:rPr>
                <w:rFonts w:ascii="Times New Roman" w:hAnsi="Times New Roman" w:eastAsia="Times New Roman" w:cs="Times New Roman"/>
                <w:b/>
                <w:sz w:val="24"/>
                <w:szCs w:val="24"/>
                <w:lang w:eastAsia="ru-RU"/>
              </w:rPr>
            </w:pPr>
          </w:p>
          <w:p w14:paraId="2F02CE8A">
            <w:pPr>
              <w:spacing w:after="0" w:line="240" w:lineRule="auto"/>
              <w:jc w:val="both"/>
              <w:rPr>
                <w:rFonts w:ascii="Times New Roman" w:hAnsi="Times New Roman" w:eastAsia="Times New Roman" w:cs="Times New Roman"/>
                <w:b/>
                <w:sz w:val="24"/>
                <w:szCs w:val="24"/>
                <w:lang w:eastAsia="ru-RU"/>
              </w:rPr>
            </w:pPr>
          </w:p>
        </w:tc>
      </w:tr>
      <w:tr w14:paraId="7701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EB8E5ED">
            <w:pPr>
              <w:spacing w:after="0" w:line="240" w:lineRule="auto"/>
              <w:jc w:val="both"/>
              <w:rPr>
                <w:rFonts w:ascii="Times New Roman" w:hAnsi="Times New Roman" w:eastAsia="Times New Roman" w:cs="Times New Roman"/>
                <w:b/>
                <w:sz w:val="24"/>
                <w:szCs w:val="24"/>
                <w:lang w:eastAsia="ru-RU"/>
              </w:rPr>
            </w:pPr>
          </w:p>
          <w:p w14:paraId="78DF1876">
            <w:pPr>
              <w:spacing w:after="0" w:line="240" w:lineRule="auto"/>
              <w:jc w:val="both"/>
              <w:rPr>
                <w:rFonts w:ascii="Times New Roman" w:hAnsi="Times New Roman" w:eastAsia="Times New Roman" w:cs="Times New Roman"/>
                <w:b/>
                <w:sz w:val="24"/>
                <w:szCs w:val="24"/>
                <w:lang w:eastAsia="ru-RU"/>
              </w:rPr>
            </w:pPr>
          </w:p>
        </w:tc>
      </w:tr>
      <w:tr w14:paraId="30A6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9AE6CB6">
            <w:pPr>
              <w:spacing w:after="0" w:line="240" w:lineRule="auto"/>
              <w:jc w:val="both"/>
              <w:rPr>
                <w:rFonts w:ascii="Times New Roman" w:hAnsi="Times New Roman" w:eastAsia="Times New Roman" w:cs="Times New Roman"/>
                <w:b/>
                <w:sz w:val="24"/>
                <w:szCs w:val="24"/>
                <w:lang w:eastAsia="ru-RU"/>
              </w:rPr>
            </w:pPr>
          </w:p>
          <w:p w14:paraId="33D7DEAA">
            <w:pPr>
              <w:spacing w:after="0" w:line="240" w:lineRule="auto"/>
              <w:jc w:val="both"/>
              <w:rPr>
                <w:rFonts w:ascii="Times New Roman" w:hAnsi="Times New Roman" w:eastAsia="Times New Roman" w:cs="Times New Roman"/>
                <w:b/>
                <w:sz w:val="24"/>
                <w:szCs w:val="24"/>
                <w:lang w:eastAsia="ru-RU"/>
              </w:rPr>
            </w:pPr>
          </w:p>
        </w:tc>
      </w:tr>
      <w:tr w14:paraId="1AE0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F771DD9">
            <w:pPr>
              <w:spacing w:after="0" w:line="240" w:lineRule="auto"/>
              <w:jc w:val="both"/>
              <w:rPr>
                <w:rFonts w:ascii="Times New Roman" w:hAnsi="Times New Roman" w:eastAsia="Times New Roman" w:cs="Times New Roman"/>
                <w:b/>
                <w:sz w:val="24"/>
                <w:szCs w:val="24"/>
                <w:lang w:eastAsia="ru-RU"/>
              </w:rPr>
            </w:pPr>
          </w:p>
          <w:p w14:paraId="3A920F81">
            <w:pPr>
              <w:spacing w:after="0" w:line="240" w:lineRule="auto"/>
              <w:jc w:val="both"/>
              <w:rPr>
                <w:rFonts w:ascii="Times New Roman" w:hAnsi="Times New Roman" w:eastAsia="Times New Roman" w:cs="Times New Roman"/>
                <w:b/>
                <w:sz w:val="24"/>
                <w:szCs w:val="24"/>
                <w:lang w:eastAsia="ru-RU"/>
              </w:rPr>
            </w:pPr>
          </w:p>
        </w:tc>
      </w:tr>
      <w:tr w14:paraId="26DF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63862A4">
            <w:pPr>
              <w:spacing w:after="0" w:line="240" w:lineRule="auto"/>
              <w:jc w:val="both"/>
              <w:rPr>
                <w:rFonts w:ascii="Times New Roman" w:hAnsi="Times New Roman" w:eastAsia="Times New Roman" w:cs="Times New Roman"/>
                <w:b/>
                <w:sz w:val="24"/>
                <w:szCs w:val="24"/>
                <w:lang w:eastAsia="ru-RU"/>
              </w:rPr>
            </w:pPr>
          </w:p>
          <w:p w14:paraId="79153A38">
            <w:pPr>
              <w:spacing w:after="0" w:line="240" w:lineRule="auto"/>
              <w:jc w:val="both"/>
              <w:rPr>
                <w:rFonts w:ascii="Times New Roman" w:hAnsi="Times New Roman" w:eastAsia="Times New Roman" w:cs="Times New Roman"/>
                <w:b/>
                <w:sz w:val="24"/>
                <w:szCs w:val="24"/>
                <w:lang w:eastAsia="ru-RU"/>
              </w:rPr>
            </w:pPr>
          </w:p>
        </w:tc>
      </w:tr>
      <w:tr w14:paraId="506C5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B224841">
            <w:pPr>
              <w:spacing w:after="0" w:line="240" w:lineRule="auto"/>
              <w:jc w:val="both"/>
              <w:rPr>
                <w:rFonts w:ascii="Times New Roman" w:hAnsi="Times New Roman" w:eastAsia="Times New Roman" w:cs="Times New Roman"/>
                <w:b/>
                <w:sz w:val="24"/>
                <w:szCs w:val="24"/>
                <w:lang w:eastAsia="ru-RU"/>
              </w:rPr>
            </w:pPr>
          </w:p>
          <w:p w14:paraId="29046415">
            <w:pPr>
              <w:spacing w:after="0" w:line="240" w:lineRule="auto"/>
              <w:jc w:val="both"/>
              <w:rPr>
                <w:rFonts w:ascii="Times New Roman" w:hAnsi="Times New Roman" w:eastAsia="Times New Roman" w:cs="Times New Roman"/>
                <w:b/>
                <w:sz w:val="24"/>
                <w:szCs w:val="24"/>
                <w:lang w:eastAsia="ru-RU"/>
              </w:rPr>
            </w:pPr>
          </w:p>
        </w:tc>
      </w:tr>
      <w:tr w14:paraId="3BA5E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DAFFE8D">
            <w:pPr>
              <w:spacing w:after="0" w:line="240" w:lineRule="auto"/>
              <w:jc w:val="both"/>
              <w:rPr>
                <w:rFonts w:ascii="Times New Roman" w:hAnsi="Times New Roman" w:eastAsia="Times New Roman" w:cs="Times New Roman"/>
                <w:b/>
                <w:sz w:val="24"/>
                <w:szCs w:val="24"/>
                <w:lang w:eastAsia="ru-RU"/>
              </w:rPr>
            </w:pPr>
          </w:p>
          <w:p w14:paraId="56B58FEE">
            <w:pPr>
              <w:spacing w:after="0" w:line="240" w:lineRule="auto"/>
              <w:jc w:val="both"/>
              <w:rPr>
                <w:rFonts w:ascii="Times New Roman" w:hAnsi="Times New Roman" w:eastAsia="Times New Roman" w:cs="Times New Roman"/>
                <w:b/>
                <w:sz w:val="24"/>
                <w:szCs w:val="24"/>
                <w:lang w:eastAsia="ru-RU"/>
              </w:rPr>
            </w:pPr>
          </w:p>
        </w:tc>
      </w:tr>
      <w:tr w14:paraId="43E3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30AF817">
            <w:pPr>
              <w:spacing w:after="0" w:line="240" w:lineRule="auto"/>
              <w:jc w:val="both"/>
              <w:rPr>
                <w:rFonts w:ascii="Times New Roman" w:hAnsi="Times New Roman" w:eastAsia="Times New Roman" w:cs="Times New Roman"/>
                <w:b/>
                <w:sz w:val="24"/>
                <w:szCs w:val="24"/>
                <w:lang w:eastAsia="ru-RU"/>
              </w:rPr>
            </w:pPr>
          </w:p>
          <w:p w14:paraId="3D425CE3">
            <w:pPr>
              <w:spacing w:after="0" w:line="240" w:lineRule="auto"/>
              <w:jc w:val="both"/>
              <w:rPr>
                <w:rFonts w:ascii="Times New Roman" w:hAnsi="Times New Roman" w:eastAsia="Times New Roman" w:cs="Times New Roman"/>
                <w:b/>
                <w:sz w:val="24"/>
                <w:szCs w:val="24"/>
                <w:lang w:eastAsia="ru-RU"/>
              </w:rPr>
            </w:pPr>
          </w:p>
        </w:tc>
      </w:tr>
      <w:tr w14:paraId="0141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F420B4D">
            <w:pPr>
              <w:spacing w:after="0" w:line="240" w:lineRule="auto"/>
              <w:jc w:val="both"/>
              <w:rPr>
                <w:rFonts w:ascii="Times New Roman" w:hAnsi="Times New Roman" w:eastAsia="Times New Roman" w:cs="Times New Roman"/>
                <w:b/>
                <w:sz w:val="24"/>
                <w:szCs w:val="24"/>
                <w:lang w:eastAsia="ru-RU"/>
              </w:rPr>
            </w:pPr>
          </w:p>
          <w:p w14:paraId="27E8FE50">
            <w:pPr>
              <w:spacing w:after="0" w:line="240" w:lineRule="auto"/>
              <w:jc w:val="both"/>
              <w:rPr>
                <w:rFonts w:ascii="Times New Roman" w:hAnsi="Times New Roman" w:eastAsia="Times New Roman" w:cs="Times New Roman"/>
                <w:b/>
                <w:sz w:val="24"/>
                <w:szCs w:val="24"/>
                <w:lang w:eastAsia="ru-RU"/>
              </w:rPr>
            </w:pPr>
          </w:p>
        </w:tc>
      </w:tr>
      <w:tr w14:paraId="78502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326001D4">
            <w:pPr>
              <w:spacing w:after="0" w:line="240" w:lineRule="auto"/>
              <w:jc w:val="both"/>
              <w:rPr>
                <w:rFonts w:ascii="Times New Roman" w:hAnsi="Times New Roman" w:eastAsia="Times New Roman" w:cs="Times New Roman"/>
                <w:b/>
                <w:sz w:val="24"/>
                <w:szCs w:val="24"/>
                <w:lang w:eastAsia="ru-RU"/>
              </w:rPr>
            </w:pPr>
          </w:p>
          <w:p w14:paraId="49830388">
            <w:pPr>
              <w:spacing w:after="0" w:line="240" w:lineRule="auto"/>
              <w:jc w:val="both"/>
              <w:rPr>
                <w:rFonts w:ascii="Times New Roman" w:hAnsi="Times New Roman" w:eastAsia="Times New Roman" w:cs="Times New Roman"/>
                <w:b/>
                <w:sz w:val="24"/>
                <w:szCs w:val="24"/>
                <w:lang w:eastAsia="ru-RU"/>
              </w:rPr>
            </w:pPr>
          </w:p>
        </w:tc>
      </w:tr>
    </w:tbl>
    <w:p w14:paraId="4FC131AC">
      <w:pPr>
        <w:spacing w:line="240" w:lineRule="auto"/>
        <w:ind w:firstLine="708"/>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Вопросы для самопроверки:</w:t>
      </w:r>
    </w:p>
    <w:p w14:paraId="538171A7">
      <w:pPr>
        <w:numPr>
          <w:ilvl w:val="0"/>
          <w:numId w:val="4"/>
        </w:num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Назвать критерии и параметры оценки благополучия кур в соответствии с принципами благополучия:</w:t>
      </w:r>
    </w:p>
    <w:p w14:paraId="3D3A34F3">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хорошее кормление,</w:t>
      </w:r>
    </w:p>
    <w:p w14:paraId="0F0FBF60">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правильное содержание,</w:t>
      </w:r>
    </w:p>
    <w:p w14:paraId="4A88EB46">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хорошее здоровье,</w:t>
      </w:r>
    </w:p>
    <w:p w14:paraId="0050E078">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нормальное поведение.</w:t>
      </w:r>
    </w:p>
    <w:p w14:paraId="1D57E108">
      <w:pPr>
        <w:spacing w:line="240" w:lineRule="auto"/>
        <w:ind w:left="0" w:leftChars="0" w:firstLine="0" w:firstLineChars="0"/>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3. БЛАГОПОЛУЧИЕ КРУПНОГО РОГАТОГО СКОТА</w:t>
      </w:r>
    </w:p>
    <w:p w14:paraId="2EDDFF4B">
      <w:pPr>
        <w:spacing w:line="240" w:lineRule="auto"/>
        <w:ind w:left="0" w:leftChars="0" w:firstLine="0" w:firstLineChars="0"/>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ar-SA"/>
        </w:rPr>
        <w:t xml:space="preserve">3.1. Критерии и параметры оценки благополучия </w:t>
      </w:r>
      <w:r>
        <w:rPr>
          <w:rFonts w:ascii="Times New Roman" w:hAnsi="Times New Roman" w:eastAsia="Times New Roman" w:cs="Times New Roman"/>
          <w:b/>
          <w:sz w:val="28"/>
          <w:szCs w:val="28"/>
          <w:lang w:eastAsia="ru-RU"/>
        </w:rPr>
        <w:t>крупного рогатого скота</w:t>
      </w:r>
    </w:p>
    <w:p w14:paraId="7E2A4481">
      <w:pPr>
        <w:spacing w:line="240" w:lineRule="auto"/>
        <w:ind w:left="0" w:leftChars="0" w:firstLine="0" w:firstLineChars="0"/>
        <w:jc w:val="center"/>
        <w:rPr>
          <w:rFonts w:ascii="Times New Roman" w:hAnsi="Times New Roman" w:eastAsia="Times New Roman" w:cs="Times New Roman"/>
          <w:b/>
          <w:sz w:val="28"/>
          <w:szCs w:val="28"/>
          <w:lang w:eastAsia="ar-SA"/>
        </w:rPr>
      </w:pPr>
    </w:p>
    <w:p w14:paraId="648257FB">
      <w:pPr>
        <w:pStyle w:val="9"/>
        <w:numPr>
          <w:ilvl w:val="0"/>
          <w:numId w:val="0"/>
        </w:numPr>
        <w:spacing w:line="300" w:lineRule="exact"/>
        <w:contextualSpacing w:val="0"/>
        <w:jc w:val="both"/>
        <w:rPr>
          <w:rFonts w:hint="default" w:ascii="Times New Roman" w:hAnsi="Times New Roman" w:cs="Times New Roman"/>
          <w:b w:val="0"/>
          <w:sz w:val="28"/>
          <w:szCs w:val="28"/>
        </w:rPr>
      </w:pPr>
      <w:r>
        <w:rPr>
          <w:rFonts w:hint="default" w:ascii="Times New Roman" w:hAnsi="Times New Roman" w:cs="Times New Roman"/>
          <w:sz w:val="28"/>
          <w:szCs w:val="28"/>
        </w:rPr>
        <w:t xml:space="preserve">Задание 4. </w:t>
      </w:r>
      <w:r>
        <w:rPr>
          <w:rFonts w:hint="default" w:ascii="Times New Roman" w:hAnsi="Times New Roman" w:cs="Times New Roman"/>
          <w:b w:val="0"/>
          <w:sz w:val="28"/>
          <w:szCs w:val="28"/>
        </w:rPr>
        <w:t>Проанализировать критерии оценки благополучия молочного скота (табл.5). Определить, какие из параметров табл.6 соответствуют указанным критериям. Заполнить табл.5.</w:t>
      </w:r>
    </w:p>
    <w:p w14:paraId="17E7DB17">
      <w:pPr>
        <w:spacing w:line="300" w:lineRule="exact"/>
        <w:rPr>
          <w:rFonts w:ascii="Times New Roman" w:hAnsi="Times New Roman" w:cs="Times New Roman"/>
          <w:b/>
          <w:sz w:val="28"/>
          <w:szCs w:val="28"/>
        </w:rPr>
      </w:pPr>
      <w:r>
        <w:rPr>
          <w:rFonts w:ascii="Times New Roman" w:hAnsi="Times New Roman" w:cs="Times New Roman"/>
          <w:sz w:val="28"/>
          <w:szCs w:val="28"/>
        </w:rPr>
        <w:t>Таблица</w:t>
      </w:r>
      <w:r>
        <w:rPr>
          <w:rFonts w:hint="default" w:ascii="Times New Roman" w:hAnsi="Times New Roman" w:cs="Times New Roman"/>
          <w:sz w:val="28"/>
          <w:szCs w:val="28"/>
          <w:lang w:val="ru-RU"/>
        </w:rPr>
        <w:t xml:space="preserve"> </w:t>
      </w:r>
      <w:r>
        <w:rPr>
          <w:rFonts w:ascii="Times New Roman" w:hAnsi="Times New Roman" w:cs="Times New Roman"/>
          <w:sz w:val="28"/>
          <w:szCs w:val="28"/>
        </w:rPr>
        <w:t>5. Критерии</w:t>
      </w:r>
      <w:r>
        <w:rPr>
          <w:rFonts w:hint="default" w:ascii="Times New Roman" w:hAnsi="Times New Roman" w:cs="Times New Roman"/>
          <w:sz w:val="28"/>
          <w:szCs w:val="28"/>
          <w:lang w:val="ru-RU"/>
        </w:rPr>
        <w:t xml:space="preserve"> </w:t>
      </w:r>
      <w:r>
        <w:rPr>
          <w:rFonts w:ascii="Times New Roman" w:hAnsi="Times New Roman" w:cs="Times New Roman"/>
          <w:sz w:val="28"/>
          <w:szCs w:val="28"/>
        </w:rPr>
        <w:t>и</w:t>
      </w:r>
      <w:r>
        <w:rPr>
          <w:rFonts w:hint="default" w:ascii="Times New Roman" w:hAnsi="Times New Roman" w:cs="Times New Roman"/>
          <w:sz w:val="28"/>
          <w:szCs w:val="28"/>
          <w:lang w:val="ru-RU"/>
        </w:rPr>
        <w:t xml:space="preserve"> </w:t>
      </w:r>
      <w:r>
        <w:rPr>
          <w:rFonts w:ascii="Times New Roman" w:hAnsi="Times New Roman" w:cs="Times New Roman"/>
          <w:sz w:val="28"/>
          <w:szCs w:val="28"/>
        </w:rPr>
        <w:t>параметры</w:t>
      </w:r>
      <w:r>
        <w:rPr>
          <w:rFonts w:hint="default" w:ascii="Times New Roman" w:hAnsi="Times New Roman" w:cs="Times New Roman"/>
          <w:sz w:val="28"/>
          <w:szCs w:val="28"/>
          <w:lang w:val="ru-RU"/>
        </w:rPr>
        <w:t xml:space="preserve"> </w:t>
      </w:r>
      <w:r>
        <w:rPr>
          <w:rFonts w:ascii="Times New Roman" w:hAnsi="Times New Roman" w:cs="Times New Roman"/>
          <w:sz w:val="28"/>
          <w:szCs w:val="28"/>
        </w:rPr>
        <w:t>благополучия</w:t>
      </w:r>
      <w:r>
        <w:rPr>
          <w:rFonts w:hint="default" w:ascii="Times New Roman" w:hAnsi="Times New Roman" w:cs="Times New Roman"/>
          <w:sz w:val="28"/>
          <w:szCs w:val="28"/>
          <w:lang w:val="ru-RU"/>
        </w:rPr>
        <w:t xml:space="preserve"> </w:t>
      </w:r>
      <w:r>
        <w:rPr>
          <w:rFonts w:ascii="Times New Roman" w:hAnsi="Times New Roman" w:cs="Times New Roman"/>
          <w:sz w:val="28"/>
          <w:szCs w:val="28"/>
        </w:rPr>
        <w:t>скота</w:t>
      </w:r>
      <w:r>
        <w:rPr>
          <w:rFonts w:hint="default" w:ascii="Times New Roman" w:hAnsi="Times New Roman" w:cs="Times New Roman"/>
          <w:sz w:val="28"/>
          <w:szCs w:val="28"/>
          <w:lang w:val="ru-RU"/>
        </w:rPr>
        <w:t xml:space="preserve"> </w:t>
      </w:r>
      <w:r>
        <w:rPr>
          <w:rFonts w:ascii="Times New Roman" w:hAnsi="Times New Roman" w:cs="Times New Roman"/>
          <w:iCs/>
          <w:sz w:val="28"/>
          <w:szCs w:val="28"/>
        </w:rPr>
        <w:t>(</w:t>
      </w:r>
      <w:r>
        <w:rPr>
          <w:rFonts w:ascii="Times New Roman" w:hAnsi="Times New Roman" w:cs="Times New Roman"/>
          <w:iCs/>
          <w:sz w:val="28"/>
          <w:szCs w:val="28"/>
          <w:lang w:val="en-US"/>
        </w:rPr>
        <w:t>Welfare</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Quality</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assessment</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protocol</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for</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cattle</w:t>
      </w:r>
      <w:r>
        <w:rPr>
          <w:rFonts w:ascii="Times New Roman" w:hAnsi="Times New Roman" w:cs="Times New Roman"/>
          <w:iCs/>
          <w:sz w:val="28"/>
          <w:szCs w:val="28"/>
        </w:rPr>
        <w:t>).</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18"/>
        <w:gridCol w:w="567"/>
        <w:gridCol w:w="2410"/>
        <w:gridCol w:w="4076"/>
      </w:tblGrid>
      <w:tr w14:paraId="31F92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8" w:type="dxa"/>
            <w:shd w:val="clear" w:color="auto" w:fill="auto"/>
            <w:vAlign w:val="center"/>
          </w:tcPr>
          <w:p w14:paraId="3EB8C98B">
            <w:pPr>
              <w:spacing w:after="0"/>
              <w:jc w:val="center"/>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b/>
                <w:color w:val="000000"/>
                <w:sz w:val="24"/>
                <w:szCs w:val="24"/>
                <w:lang w:eastAsia="ru-RU"/>
              </w:rPr>
              <w:t>Принципы благополучия</w:t>
            </w:r>
          </w:p>
        </w:tc>
        <w:tc>
          <w:tcPr>
            <w:tcW w:w="2977" w:type="dxa"/>
            <w:gridSpan w:val="2"/>
            <w:shd w:val="clear" w:color="auto" w:fill="auto"/>
            <w:vAlign w:val="center"/>
          </w:tcPr>
          <w:p w14:paraId="011BE956">
            <w:pPr>
              <w:spacing w:after="0"/>
              <w:jc w:val="center"/>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b/>
                <w:color w:val="000000"/>
                <w:sz w:val="24"/>
                <w:szCs w:val="24"/>
                <w:lang w:eastAsia="ru-RU"/>
              </w:rPr>
              <w:t>Критерии благополучия</w:t>
            </w:r>
          </w:p>
        </w:tc>
        <w:tc>
          <w:tcPr>
            <w:tcW w:w="4076" w:type="dxa"/>
          </w:tcPr>
          <w:p w14:paraId="43DBBEAE">
            <w:pPr>
              <w:spacing w:after="0"/>
              <w:jc w:val="center"/>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b/>
                <w:color w:val="000000"/>
                <w:sz w:val="24"/>
                <w:szCs w:val="24"/>
                <w:lang w:eastAsia="ru-RU"/>
              </w:rPr>
              <w:t>Параметры благополучия</w:t>
            </w:r>
          </w:p>
        </w:tc>
      </w:tr>
      <w:tr w14:paraId="1BEA7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restart"/>
            <w:shd w:val="clear" w:color="auto" w:fill="auto"/>
            <w:vAlign w:val="center"/>
          </w:tcPr>
          <w:p w14:paraId="3EE0ED88">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Хорошее кормление</w:t>
            </w:r>
          </w:p>
        </w:tc>
        <w:tc>
          <w:tcPr>
            <w:tcW w:w="567" w:type="dxa"/>
            <w:shd w:val="clear" w:color="auto" w:fill="auto"/>
            <w:vAlign w:val="center"/>
          </w:tcPr>
          <w:p w14:paraId="015D0024">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w:t>
            </w:r>
          </w:p>
        </w:tc>
        <w:tc>
          <w:tcPr>
            <w:tcW w:w="2410" w:type="dxa"/>
            <w:shd w:val="clear" w:color="auto" w:fill="auto"/>
            <w:vAlign w:val="center"/>
          </w:tcPr>
          <w:p w14:paraId="0DAB7C8D">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голода</w:t>
            </w:r>
          </w:p>
          <w:p w14:paraId="229E5FDE">
            <w:pPr>
              <w:spacing w:after="0"/>
              <w:rPr>
                <w:rFonts w:ascii="Times New Roman" w:hAnsi="Times New Roman" w:eastAsia="Times New Roman" w:cs="Times New Roman"/>
                <w:sz w:val="20"/>
                <w:szCs w:val="20"/>
                <w:lang w:eastAsia="ru-RU"/>
              </w:rPr>
            </w:pPr>
          </w:p>
        </w:tc>
        <w:tc>
          <w:tcPr>
            <w:tcW w:w="4076" w:type="dxa"/>
          </w:tcPr>
          <w:p w14:paraId="0F109369">
            <w:pPr>
              <w:spacing w:after="0"/>
              <w:rPr>
                <w:rFonts w:ascii="Times New Roman" w:hAnsi="Times New Roman" w:eastAsia="Times New Roman" w:cs="Times New Roman"/>
                <w:sz w:val="20"/>
                <w:szCs w:val="20"/>
                <w:lang w:eastAsia="ru-RU"/>
              </w:rPr>
            </w:pPr>
          </w:p>
        </w:tc>
      </w:tr>
      <w:tr w14:paraId="3B25A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0" w:hRule="atLeast"/>
        </w:trPr>
        <w:tc>
          <w:tcPr>
            <w:tcW w:w="2518" w:type="dxa"/>
            <w:vMerge w:val="continue"/>
            <w:shd w:val="clear" w:color="auto" w:fill="auto"/>
            <w:vAlign w:val="center"/>
          </w:tcPr>
          <w:p w14:paraId="5B19049A">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0B8EF173">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w:t>
            </w:r>
          </w:p>
        </w:tc>
        <w:tc>
          <w:tcPr>
            <w:tcW w:w="2410" w:type="dxa"/>
            <w:shd w:val="clear" w:color="auto" w:fill="auto"/>
            <w:vAlign w:val="center"/>
          </w:tcPr>
          <w:p w14:paraId="6FCC68E3">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жажды</w:t>
            </w:r>
          </w:p>
          <w:p w14:paraId="3EFD9259">
            <w:pPr>
              <w:spacing w:after="0"/>
              <w:rPr>
                <w:rFonts w:ascii="Times New Roman" w:hAnsi="Times New Roman" w:eastAsia="Times New Roman" w:cs="Times New Roman"/>
                <w:sz w:val="20"/>
                <w:szCs w:val="20"/>
                <w:lang w:eastAsia="ru-RU"/>
              </w:rPr>
            </w:pPr>
          </w:p>
        </w:tc>
        <w:tc>
          <w:tcPr>
            <w:tcW w:w="4076" w:type="dxa"/>
          </w:tcPr>
          <w:p w14:paraId="092D045E">
            <w:pPr>
              <w:spacing w:after="0"/>
              <w:rPr>
                <w:rFonts w:ascii="Times New Roman" w:hAnsi="Times New Roman" w:eastAsia="Times New Roman" w:cs="Times New Roman"/>
                <w:sz w:val="20"/>
                <w:szCs w:val="20"/>
                <w:lang w:eastAsia="ru-RU"/>
              </w:rPr>
            </w:pPr>
          </w:p>
        </w:tc>
      </w:tr>
      <w:tr w14:paraId="4DB45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restart"/>
            <w:shd w:val="clear" w:color="auto" w:fill="auto"/>
            <w:vAlign w:val="center"/>
          </w:tcPr>
          <w:p w14:paraId="674E32D3">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Правильное содержание</w:t>
            </w:r>
          </w:p>
        </w:tc>
        <w:tc>
          <w:tcPr>
            <w:tcW w:w="567" w:type="dxa"/>
            <w:shd w:val="clear" w:color="auto" w:fill="auto"/>
            <w:vAlign w:val="center"/>
          </w:tcPr>
          <w:p w14:paraId="70FC7043">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c>
          <w:tcPr>
            <w:tcW w:w="2410" w:type="dxa"/>
            <w:shd w:val="clear" w:color="auto" w:fill="auto"/>
            <w:vAlign w:val="center"/>
          </w:tcPr>
          <w:p w14:paraId="6AE4ABB1">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Комфортный отдых</w:t>
            </w:r>
          </w:p>
          <w:p w14:paraId="63C1A17D">
            <w:pPr>
              <w:spacing w:after="0"/>
              <w:rPr>
                <w:rFonts w:ascii="Times New Roman" w:hAnsi="Times New Roman" w:eastAsia="Times New Roman" w:cs="Times New Roman"/>
                <w:sz w:val="20"/>
                <w:szCs w:val="20"/>
                <w:lang w:eastAsia="ru-RU"/>
              </w:rPr>
            </w:pPr>
          </w:p>
        </w:tc>
        <w:tc>
          <w:tcPr>
            <w:tcW w:w="4076" w:type="dxa"/>
          </w:tcPr>
          <w:p w14:paraId="4781B5AB">
            <w:pPr>
              <w:spacing w:after="0"/>
              <w:rPr>
                <w:rFonts w:ascii="Times New Roman" w:hAnsi="Times New Roman" w:eastAsia="Times New Roman" w:cs="Times New Roman"/>
                <w:sz w:val="20"/>
                <w:szCs w:val="20"/>
                <w:lang w:eastAsia="ru-RU"/>
              </w:rPr>
            </w:pPr>
          </w:p>
        </w:tc>
      </w:tr>
      <w:tr w14:paraId="5D296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227A5EFF">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25CF0663">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w:t>
            </w:r>
          </w:p>
        </w:tc>
        <w:tc>
          <w:tcPr>
            <w:tcW w:w="2410" w:type="dxa"/>
            <w:shd w:val="clear" w:color="auto" w:fill="auto"/>
            <w:vAlign w:val="center"/>
          </w:tcPr>
          <w:p w14:paraId="1656D04E">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Комфортная температура</w:t>
            </w:r>
          </w:p>
          <w:p w14:paraId="46EB385D">
            <w:pPr>
              <w:spacing w:after="0"/>
              <w:rPr>
                <w:rFonts w:ascii="Times New Roman" w:hAnsi="Times New Roman" w:eastAsia="Times New Roman" w:cs="Times New Roman"/>
                <w:sz w:val="20"/>
                <w:szCs w:val="20"/>
                <w:lang w:eastAsia="ru-RU"/>
              </w:rPr>
            </w:pPr>
          </w:p>
        </w:tc>
        <w:tc>
          <w:tcPr>
            <w:tcW w:w="4076" w:type="dxa"/>
          </w:tcPr>
          <w:p w14:paraId="4A7A0C10">
            <w:pPr>
              <w:spacing w:after="0"/>
              <w:rPr>
                <w:rFonts w:ascii="Times New Roman" w:hAnsi="Times New Roman" w:eastAsia="Times New Roman" w:cs="Times New Roman"/>
                <w:sz w:val="20"/>
                <w:szCs w:val="20"/>
                <w:lang w:eastAsia="ru-RU"/>
              </w:rPr>
            </w:pPr>
          </w:p>
        </w:tc>
      </w:tr>
      <w:tr w14:paraId="5B5F9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5AB5BCEA">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0E439722">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5</w:t>
            </w:r>
          </w:p>
        </w:tc>
        <w:tc>
          <w:tcPr>
            <w:tcW w:w="2410" w:type="dxa"/>
            <w:shd w:val="clear" w:color="auto" w:fill="auto"/>
            <w:vAlign w:val="center"/>
          </w:tcPr>
          <w:p w14:paraId="10ECD78E">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Свобода передвижения</w:t>
            </w:r>
          </w:p>
          <w:p w14:paraId="340529E1">
            <w:pPr>
              <w:spacing w:after="0"/>
              <w:rPr>
                <w:rFonts w:ascii="Times New Roman" w:hAnsi="Times New Roman" w:eastAsia="Times New Roman" w:cs="Times New Roman"/>
                <w:sz w:val="20"/>
                <w:szCs w:val="20"/>
                <w:lang w:eastAsia="ru-RU"/>
              </w:rPr>
            </w:pPr>
          </w:p>
        </w:tc>
        <w:tc>
          <w:tcPr>
            <w:tcW w:w="4076" w:type="dxa"/>
          </w:tcPr>
          <w:p w14:paraId="2DA1E6A2">
            <w:pPr>
              <w:spacing w:after="0"/>
              <w:rPr>
                <w:rFonts w:ascii="Times New Roman" w:hAnsi="Times New Roman" w:eastAsia="Times New Roman" w:cs="Times New Roman"/>
                <w:sz w:val="20"/>
                <w:szCs w:val="20"/>
                <w:lang w:eastAsia="ru-RU"/>
              </w:rPr>
            </w:pPr>
          </w:p>
        </w:tc>
      </w:tr>
      <w:tr w14:paraId="36745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restart"/>
            <w:shd w:val="clear" w:color="auto" w:fill="auto"/>
            <w:vAlign w:val="center"/>
          </w:tcPr>
          <w:p w14:paraId="56F607C0">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Хорошее здоровье</w:t>
            </w:r>
          </w:p>
        </w:tc>
        <w:tc>
          <w:tcPr>
            <w:tcW w:w="567" w:type="dxa"/>
            <w:shd w:val="clear" w:color="auto" w:fill="auto"/>
            <w:vAlign w:val="center"/>
          </w:tcPr>
          <w:p w14:paraId="3E32FF12">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6</w:t>
            </w:r>
          </w:p>
        </w:tc>
        <w:tc>
          <w:tcPr>
            <w:tcW w:w="2410" w:type="dxa"/>
            <w:shd w:val="clear" w:color="auto" w:fill="auto"/>
            <w:vAlign w:val="center"/>
          </w:tcPr>
          <w:p w14:paraId="026A5143">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травм</w:t>
            </w:r>
          </w:p>
          <w:p w14:paraId="358F27E1">
            <w:pPr>
              <w:spacing w:after="0"/>
              <w:rPr>
                <w:rFonts w:ascii="Times New Roman" w:hAnsi="Times New Roman" w:eastAsia="Times New Roman" w:cs="Times New Roman"/>
                <w:sz w:val="20"/>
                <w:szCs w:val="20"/>
                <w:lang w:eastAsia="ru-RU"/>
              </w:rPr>
            </w:pPr>
          </w:p>
        </w:tc>
        <w:tc>
          <w:tcPr>
            <w:tcW w:w="4076" w:type="dxa"/>
          </w:tcPr>
          <w:p w14:paraId="58FEAD62">
            <w:pPr>
              <w:spacing w:after="0"/>
              <w:rPr>
                <w:rFonts w:ascii="Times New Roman" w:hAnsi="Times New Roman" w:eastAsia="Times New Roman" w:cs="Times New Roman"/>
                <w:sz w:val="20"/>
                <w:szCs w:val="20"/>
                <w:lang w:eastAsia="ru-RU"/>
              </w:rPr>
            </w:pPr>
          </w:p>
        </w:tc>
      </w:tr>
      <w:tr w14:paraId="1FBFA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06993100">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7178658A">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7</w:t>
            </w:r>
          </w:p>
        </w:tc>
        <w:tc>
          <w:tcPr>
            <w:tcW w:w="2410" w:type="dxa"/>
            <w:shd w:val="clear" w:color="auto" w:fill="auto"/>
            <w:vAlign w:val="center"/>
          </w:tcPr>
          <w:p w14:paraId="0709DA19">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болезней</w:t>
            </w:r>
          </w:p>
          <w:p w14:paraId="3A0A7566">
            <w:pPr>
              <w:spacing w:after="0"/>
              <w:rPr>
                <w:rFonts w:ascii="Times New Roman" w:hAnsi="Times New Roman" w:eastAsia="Times New Roman" w:cs="Times New Roman"/>
                <w:sz w:val="20"/>
                <w:szCs w:val="20"/>
                <w:lang w:eastAsia="ru-RU"/>
              </w:rPr>
            </w:pPr>
          </w:p>
        </w:tc>
        <w:tc>
          <w:tcPr>
            <w:tcW w:w="4076" w:type="dxa"/>
          </w:tcPr>
          <w:p w14:paraId="47D0462E">
            <w:pPr>
              <w:spacing w:after="0"/>
              <w:rPr>
                <w:rFonts w:ascii="Times New Roman" w:hAnsi="Times New Roman" w:eastAsia="Times New Roman" w:cs="Times New Roman"/>
                <w:sz w:val="20"/>
                <w:szCs w:val="20"/>
                <w:lang w:eastAsia="ru-RU"/>
              </w:rPr>
            </w:pPr>
          </w:p>
        </w:tc>
      </w:tr>
      <w:tr w14:paraId="4F838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098A3FF9">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6EBCDAE5">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8</w:t>
            </w:r>
          </w:p>
        </w:tc>
        <w:tc>
          <w:tcPr>
            <w:tcW w:w="2410" w:type="dxa"/>
            <w:shd w:val="clear" w:color="auto" w:fill="auto"/>
            <w:vAlign w:val="center"/>
          </w:tcPr>
          <w:p w14:paraId="2B0DE675">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насилия от персонала</w:t>
            </w:r>
          </w:p>
        </w:tc>
        <w:tc>
          <w:tcPr>
            <w:tcW w:w="4076" w:type="dxa"/>
          </w:tcPr>
          <w:p w14:paraId="43411CB0">
            <w:pPr>
              <w:spacing w:after="0"/>
              <w:rPr>
                <w:rFonts w:ascii="Times New Roman" w:hAnsi="Times New Roman" w:eastAsia="Times New Roman" w:cs="Times New Roman"/>
                <w:sz w:val="20"/>
                <w:szCs w:val="20"/>
                <w:lang w:eastAsia="ru-RU"/>
              </w:rPr>
            </w:pPr>
          </w:p>
        </w:tc>
      </w:tr>
      <w:tr w14:paraId="61289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restart"/>
            <w:shd w:val="clear" w:color="auto" w:fill="auto"/>
            <w:vAlign w:val="center"/>
          </w:tcPr>
          <w:p w14:paraId="522ECDC3">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Естественное поведение</w:t>
            </w:r>
          </w:p>
        </w:tc>
        <w:tc>
          <w:tcPr>
            <w:tcW w:w="567" w:type="dxa"/>
            <w:shd w:val="clear" w:color="auto" w:fill="auto"/>
            <w:vAlign w:val="center"/>
          </w:tcPr>
          <w:p w14:paraId="220E1CA4">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9</w:t>
            </w:r>
          </w:p>
        </w:tc>
        <w:tc>
          <w:tcPr>
            <w:tcW w:w="2410" w:type="dxa"/>
            <w:shd w:val="clear" w:color="auto" w:fill="auto"/>
            <w:vAlign w:val="center"/>
          </w:tcPr>
          <w:p w14:paraId="628EB932">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Социальное поведение</w:t>
            </w:r>
          </w:p>
          <w:p w14:paraId="1A675402">
            <w:pPr>
              <w:spacing w:after="0"/>
              <w:rPr>
                <w:rFonts w:ascii="Times New Roman" w:hAnsi="Times New Roman" w:eastAsia="Times New Roman" w:cs="Times New Roman"/>
                <w:sz w:val="20"/>
                <w:szCs w:val="20"/>
                <w:lang w:eastAsia="ru-RU"/>
              </w:rPr>
            </w:pPr>
          </w:p>
        </w:tc>
        <w:tc>
          <w:tcPr>
            <w:tcW w:w="4076" w:type="dxa"/>
          </w:tcPr>
          <w:p w14:paraId="6E1AC7E0">
            <w:pPr>
              <w:spacing w:after="0"/>
              <w:rPr>
                <w:rFonts w:ascii="Times New Roman" w:hAnsi="Times New Roman" w:eastAsia="Times New Roman" w:cs="Times New Roman"/>
                <w:sz w:val="20"/>
                <w:szCs w:val="20"/>
                <w:lang w:eastAsia="ru-RU"/>
              </w:rPr>
            </w:pPr>
          </w:p>
        </w:tc>
      </w:tr>
      <w:tr w14:paraId="62981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continue"/>
            <w:shd w:val="clear" w:color="auto" w:fill="auto"/>
            <w:vAlign w:val="center"/>
          </w:tcPr>
          <w:p w14:paraId="1A92F1D7">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1D7F5AD5">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10</w:t>
            </w:r>
          </w:p>
        </w:tc>
        <w:tc>
          <w:tcPr>
            <w:tcW w:w="2410" w:type="dxa"/>
            <w:shd w:val="clear" w:color="auto" w:fill="auto"/>
            <w:vAlign w:val="center"/>
          </w:tcPr>
          <w:p w14:paraId="3A8F6A4D">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Выражение других поведенческих реакций</w:t>
            </w:r>
          </w:p>
        </w:tc>
        <w:tc>
          <w:tcPr>
            <w:tcW w:w="4076" w:type="dxa"/>
          </w:tcPr>
          <w:p w14:paraId="08A2EC00">
            <w:pPr>
              <w:spacing w:after="0"/>
              <w:rPr>
                <w:rFonts w:ascii="Times New Roman" w:hAnsi="Times New Roman" w:eastAsia="Times New Roman" w:cs="Times New Roman"/>
                <w:sz w:val="20"/>
                <w:szCs w:val="20"/>
                <w:lang w:eastAsia="ru-RU"/>
              </w:rPr>
            </w:pPr>
          </w:p>
        </w:tc>
      </w:tr>
      <w:tr w14:paraId="52996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continue"/>
            <w:shd w:val="clear" w:color="auto" w:fill="auto"/>
            <w:vAlign w:val="center"/>
          </w:tcPr>
          <w:p w14:paraId="6300025B">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16347854">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11</w:t>
            </w:r>
          </w:p>
        </w:tc>
        <w:tc>
          <w:tcPr>
            <w:tcW w:w="2410" w:type="dxa"/>
            <w:shd w:val="clear" w:color="auto" w:fill="auto"/>
            <w:vAlign w:val="center"/>
          </w:tcPr>
          <w:p w14:paraId="016EB20C">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Боязнь человека</w:t>
            </w:r>
          </w:p>
          <w:p w14:paraId="0FAF3173">
            <w:pPr>
              <w:spacing w:after="0"/>
              <w:rPr>
                <w:rFonts w:ascii="Times New Roman" w:hAnsi="Times New Roman" w:eastAsia="Times New Roman" w:cs="Times New Roman"/>
                <w:sz w:val="20"/>
                <w:szCs w:val="20"/>
                <w:lang w:eastAsia="ru-RU"/>
              </w:rPr>
            </w:pPr>
          </w:p>
          <w:p w14:paraId="3B1A19D7">
            <w:pPr>
              <w:spacing w:after="0"/>
              <w:rPr>
                <w:rFonts w:ascii="Times New Roman" w:hAnsi="Times New Roman" w:eastAsia="Times New Roman" w:cs="Times New Roman"/>
                <w:sz w:val="20"/>
                <w:szCs w:val="20"/>
                <w:lang w:eastAsia="ru-RU"/>
              </w:rPr>
            </w:pPr>
          </w:p>
        </w:tc>
        <w:tc>
          <w:tcPr>
            <w:tcW w:w="4076" w:type="dxa"/>
          </w:tcPr>
          <w:p w14:paraId="543CE6EE">
            <w:pPr>
              <w:spacing w:after="0"/>
              <w:rPr>
                <w:rFonts w:ascii="Times New Roman" w:hAnsi="Times New Roman" w:eastAsia="Times New Roman" w:cs="Times New Roman"/>
                <w:sz w:val="20"/>
                <w:szCs w:val="20"/>
                <w:lang w:eastAsia="ru-RU"/>
              </w:rPr>
            </w:pPr>
          </w:p>
        </w:tc>
      </w:tr>
      <w:tr w14:paraId="4D055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continue"/>
            <w:shd w:val="clear" w:color="auto" w:fill="auto"/>
            <w:vAlign w:val="center"/>
          </w:tcPr>
          <w:p w14:paraId="4BC7739E">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1341093E">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12</w:t>
            </w:r>
          </w:p>
        </w:tc>
        <w:tc>
          <w:tcPr>
            <w:tcW w:w="2410" w:type="dxa"/>
            <w:shd w:val="clear" w:color="auto" w:fill="auto"/>
            <w:vAlign w:val="center"/>
          </w:tcPr>
          <w:p w14:paraId="0DB4FE56">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Положительное </w:t>
            </w:r>
          </w:p>
          <w:p w14:paraId="18D20E7D">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эмоциональное состояние</w:t>
            </w:r>
          </w:p>
        </w:tc>
        <w:tc>
          <w:tcPr>
            <w:tcW w:w="4076" w:type="dxa"/>
          </w:tcPr>
          <w:p w14:paraId="3F1CDCBB">
            <w:pPr>
              <w:spacing w:after="0"/>
              <w:rPr>
                <w:rFonts w:ascii="Times New Roman" w:hAnsi="Times New Roman" w:eastAsia="Times New Roman" w:cs="Times New Roman"/>
                <w:sz w:val="20"/>
                <w:szCs w:val="20"/>
                <w:lang w:eastAsia="ru-RU"/>
              </w:rPr>
            </w:pPr>
          </w:p>
        </w:tc>
      </w:tr>
    </w:tbl>
    <w:p w14:paraId="66D8F738">
      <w:pPr>
        <w:spacing w:line="240" w:lineRule="auto"/>
        <w:ind w:firstLine="708"/>
        <w:jc w:val="both"/>
        <w:rPr>
          <w:rFonts w:ascii="Times New Roman" w:hAnsi="Times New Roman" w:eastAsia="Times New Roman" w:cs="Times New Roman"/>
          <w:sz w:val="24"/>
          <w:szCs w:val="24"/>
          <w:lang w:eastAsia="ar-SA"/>
        </w:rPr>
      </w:pPr>
    </w:p>
    <w:p w14:paraId="7F1CF7AB">
      <w:pPr>
        <w:spacing w:line="240" w:lineRule="auto"/>
        <w:ind w:firstLine="708"/>
        <w:jc w:val="both"/>
        <w:rPr>
          <w:rFonts w:ascii="Times New Roman" w:hAnsi="Times New Roman" w:eastAsia="Times New Roman" w:cs="Times New Roman"/>
          <w:b/>
          <w:sz w:val="24"/>
          <w:szCs w:val="24"/>
          <w:lang w:eastAsia="ar-SA"/>
        </w:rPr>
      </w:pPr>
    </w:p>
    <w:p w14:paraId="23CBD5FB">
      <w:pPr>
        <w:spacing w:line="240" w:lineRule="auto"/>
        <w:ind w:firstLine="708"/>
        <w:jc w:val="both"/>
        <w:rPr>
          <w:rFonts w:ascii="Times New Roman" w:hAnsi="Times New Roman" w:eastAsia="Times New Roman" w:cs="Times New Roman"/>
          <w:b/>
          <w:sz w:val="24"/>
          <w:szCs w:val="24"/>
          <w:lang w:eastAsia="ar-SA"/>
        </w:rPr>
      </w:pPr>
    </w:p>
    <w:p w14:paraId="0D6A15E5">
      <w:pPr>
        <w:spacing w:line="240" w:lineRule="auto"/>
        <w:ind w:firstLine="708"/>
        <w:jc w:val="both"/>
        <w:rPr>
          <w:rFonts w:ascii="Times New Roman" w:hAnsi="Times New Roman" w:eastAsia="Times New Roman" w:cs="Times New Roman"/>
          <w:b/>
          <w:sz w:val="24"/>
          <w:szCs w:val="24"/>
          <w:lang w:eastAsia="ar-SA"/>
        </w:rPr>
      </w:pPr>
    </w:p>
    <w:p w14:paraId="4FE97F82">
      <w:pPr>
        <w:spacing w:line="240" w:lineRule="auto"/>
        <w:ind w:firstLine="708"/>
        <w:jc w:val="both"/>
        <w:rPr>
          <w:rFonts w:ascii="Times New Roman" w:hAnsi="Times New Roman" w:eastAsia="Times New Roman" w:cs="Times New Roman"/>
          <w:b/>
          <w:sz w:val="24"/>
          <w:szCs w:val="24"/>
          <w:lang w:eastAsia="ar-SA"/>
        </w:rPr>
      </w:pPr>
    </w:p>
    <w:p w14:paraId="56AB0D0D">
      <w:pPr>
        <w:spacing w:line="240" w:lineRule="auto"/>
        <w:ind w:firstLine="708"/>
        <w:jc w:val="both"/>
        <w:rPr>
          <w:rFonts w:ascii="Times New Roman" w:hAnsi="Times New Roman" w:eastAsia="Times New Roman" w:cs="Times New Roman"/>
          <w:b/>
          <w:sz w:val="24"/>
          <w:szCs w:val="24"/>
          <w:lang w:eastAsia="ar-SA"/>
        </w:rPr>
      </w:pPr>
    </w:p>
    <w:p w14:paraId="39F179FA">
      <w:pPr>
        <w:spacing w:line="240" w:lineRule="auto"/>
        <w:ind w:left="0" w:leftChars="0" w:firstLine="0" w:firstLineChars="0"/>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 xml:space="preserve">3.2. Протокол оценки благополучия </w:t>
      </w:r>
      <w:r>
        <w:rPr>
          <w:rFonts w:ascii="Times New Roman" w:hAnsi="Times New Roman" w:eastAsia="Times New Roman" w:cs="Times New Roman"/>
          <w:b/>
          <w:sz w:val="28"/>
          <w:szCs w:val="28"/>
          <w:lang w:eastAsia="ru-RU"/>
        </w:rPr>
        <w:t>крупного рогатого скота</w:t>
      </w:r>
    </w:p>
    <w:p w14:paraId="30052849">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Задание 5</w:t>
      </w:r>
      <w:r>
        <w:rPr>
          <w:rFonts w:ascii="Times New Roman" w:hAnsi="Times New Roman" w:eastAsia="Times New Roman" w:cs="Times New Roman"/>
          <w:sz w:val="28"/>
          <w:szCs w:val="28"/>
          <w:lang w:eastAsia="ru-RU"/>
        </w:rPr>
        <w:t>. Оценить благополучие дойных коров по протоколу, заполнить табл. 6. Сделать выводы о наличии (отсутствии)  проблем в технологии. В случае выявления проблем указать их возможные причины. В качестве материала для оценки использовать набор фотографий.</w:t>
      </w:r>
    </w:p>
    <w:p w14:paraId="016E6DDA">
      <w:pPr>
        <w:tabs>
          <w:tab w:val="left" w:pos="1605"/>
        </w:tabs>
        <w:spacing w:after="0" w:line="240" w:lineRule="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6. Сводная таблица результатов оценки благополучия дойных коров</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0"/>
        <w:gridCol w:w="4148"/>
        <w:gridCol w:w="2233"/>
      </w:tblGrid>
      <w:tr w14:paraId="259C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ECBB65D">
            <w:pPr>
              <w:spacing w:after="0" w:line="240" w:lineRule="auto"/>
              <w:rPr>
                <w:rFonts w:ascii="Times New Roman" w:hAnsi="Times New Roman" w:cs="Times New Roman"/>
                <w:b/>
                <w:sz w:val="24"/>
                <w:szCs w:val="24"/>
              </w:rPr>
            </w:pPr>
            <w:r>
              <w:rPr>
                <w:rFonts w:ascii="Times New Roman" w:hAnsi="Times New Roman" w:cs="Times New Roman"/>
                <w:b/>
                <w:sz w:val="24"/>
                <w:szCs w:val="24"/>
              </w:rPr>
              <w:t>Измерение (мероприятие)</w:t>
            </w:r>
          </w:p>
        </w:tc>
        <w:tc>
          <w:tcPr>
            <w:tcW w:w="4148" w:type="dxa"/>
          </w:tcPr>
          <w:p w14:paraId="3A775E6E">
            <w:pPr>
              <w:spacing w:after="0" w:line="240" w:lineRule="auto"/>
              <w:rPr>
                <w:rFonts w:ascii="Times New Roman" w:hAnsi="Times New Roman" w:cs="Times New Roman"/>
                <w:b/>
                <w:sz w:val="24"/>
                <w:szCs w:val="24"/>
              </w:rPr>
            </w:pPr>
            <w:r>
              <w:rPr>
                <w:rFonts w:ascii="Times New Roman" w:hAnsi="Times New Roman" w:cs="Times New Roman"/>
                <w:b/>
                <w:sz w:val="24"/>
                <w:szCs w:val="24"/>
              </w:rPr>
              <w:t>Метод  формирования выборки или требуемое количество коров</w:t>
            </w:r>
          </w:p>
        </w:tc>
        <w:tc>
          <w:tcPr>
            <w:tcW w:w="2233" w:type="dxa"/>
          </w:tcPr>
          <w:p w14:paraId="2032FD4C">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Фактические данные, процент животных с проблемами </w:t>
            </w:r>
          </w:p>
        </w:tc>
      </w:tr>
      <w:tr w14:paraId="0D77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89B5A65">
            <w:pPr>
              <w:spacing w:after="0" w:line="240" w:lineRule="auto"/>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Фронт кормления</w:t>
            </w:r>
          </w:p>
        </w:tc>
        <w:tc>
          <w:tcPr>
            <w:tcW w:w="4148" w:type="dxa"/>
          </w:tcPr>
          <w:p w14:paraId="0B116D0F">
            <w:pPr>
              <w:spacing w:after="0" w:line="240" w:lineRule="auto"/>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См. на 1 гол.</w:t>
            </w:r>
          </w:p>
        </w:tc>
        <w:tc>
          <w:tcPr>
            <w:tcW w:w="2233" w:type="dxa"/>
          </w:tcPr>
          <w:p w14:paraId="2E298D19">
            <w:pPr>
              <w:spacing w:after="0" w:line="240" w:lineRule="auto"/>
              <w:jc w:val="both"/>
              <w:rPr>
                <w:rFonts w:ascii="Times New Roman" w:hAnsi="Times New Roman" w:eastAsia="Times New Roman" w:cs="Times New Roman"/>
                <w:sz w:val="24"/>
                <w:szCs w:val="24"/>
                <w:lang w:eastAsia="ar-SA"/>
              </w:rPr>
            </w:pPr>
          </w:p>
        </w:tc>
      </w:tr>
      <w:tr w14:paraId="2375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A095519">
            <w:pPr>
              <w:spacing w:after="0" w:line="240" w:lineRule="auto"/>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Наличие и состояние поилок</w:t>
            </w:r>
          </w:p>
        </w:tc>
        <w:tc>
          <w:tcPr>
            <w:tcW w:w="4148" w:type="dxa"/>
          </w:tcPr>
          <w:p w14:paraId="694D5487">
            <w:pPr>
              <w:spacing w:after="0" w:line="240" w:lineRule="auto"/>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Состояние и загрязненность поилок</w:t>
            </w:r>
          </w:p>
        </w:tc>
        <w:tc>
          <w:tcPr>
            <w:tcW w:w="2233" w:type="dxa"/>
          </w:tcPr>
          <w:p w14:paraId="5EA21CCF">
            <w:pPr>
              <w:spacing w:after="0" w:line="240" w:lineRule="auto"/>
              <w:jc w:val="both"/>
              <w:rPr>
                <w:rFonts w:ascii="Times New Roman" w:hAnsi="Times New Roman" w:eastAsia="Times New Roman" w:cs="Times New Roman"/>
                <w:sz w:val="24"/>
                <w:szCs w:val="24"/>
                <w:lang w:eastAsia="ar-SA"/>
              </w:rPr>
            </w:pPr>
          </w:p>
        </w:tc>
      </w:tr>
      <w:tr w14:paraId="009F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0E5B606">
            <w:pPr>
              <w:spacing w:after="0" w:line="240" w:lineRule="auto"/>
              <w:jc w:val="both"/>
              <w:rPr>
                <w:rFonts w:ascii="Times New Roman" w:hAnsi="Times New Roman" w:eastAsia="Times New Roman" w:cs="Times New Roman"/>
                <w:sz w:val="24"/>
                <w:szCs w:val="24"/>
                <w:lang w:eastAsia="ar-SA"/>
              </w:rPr>
            </w:pPr>
            <w:r>
              <w:rPr>
                <w:rFonts w:ascii="Times New Roman" w:hAnsi="Times New Roman" w:eastAsia="Calibri" w:cs="Times New Roman"/>
                <w:sz w:val="20"/>
                <w:szCs w:val="20"/>
              </w:rPr>
              <w:t>Определение упитанности</w:t>
            </w:r>
          </w:p>
        </w:tc>
        <w:tc>
          <w:tcPr>
            <w:tcW w:w="4148" w:type="dxa"/>
          </w:tcPr>
          <w:p w14:paraId="55EFA312">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очень худое животное</w:t>
            </w:r>
          </w:p>
          <w:p w14:paraId="57DB180F">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2 – кости скелета четко видны</w:t>
            </w:r>
          </w:p>
          <w:p w14:paraId="48C70D17">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3 – скелет и покровные ткани хорошо сбалансированы</w:t>
            </w:r>
          </w:p>
          <w:p w14:paraId="4D139FED">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4 – выраженные покровные ткани</w:t>
            </w:r>
          </w:p>
          <w:p w14:paraId="395789E6">
            <w:pPr>
              <w:spacing w:after="0" w:line="240" w:lineRule="auto"/>
              <w:jc w:val="both"/>
              <w:rPr>
                <w:rFonts w:ascii="Times New Roman" w:hAnsi="Times New Roman" w:eastAsia="Times New Roman" w:cs="Times New Roman"/>
                <w:sz w:val="24"/>
                <w:szCs w:val="24"/>
                <w:lang w:eastAsia="ar-SA"/>
              </w:rPr>
            </w:pPr>
            <w:r>
              <w:rPr>
                <w:rFonts w:ascii="Times New Roman" w:hAnsi="Times New Roman" w:eastAsia="Calibri" w:cs="Times New Roman"/>
                <w:sz w:val="20"/>
                <w:szCs w:val="20"/>
              </w:rPr>
              <w:t xml:space="preserve">5 – ожирение животного </w:t>
            </w:r>
          </w:p>
        </w:tc>
        <w:tc>
          <w:tcPr>
            <w:tcW w:w="2233" w:type="dxa"/>
          </w:tcPr>
          <w:p w14:paraId="17510E3E">
            <w:pPr>
              <w:spacing w:after="0" w:line="240" w:lineRule="auto"/>
              <w:jc w:val="both"/>
              <w:rPr>
                <w:rFonts w:ascii="Times New Roman" w:hAnsi="Times New Roman" w:eastAsia="Times New Roman" w:cs="Times New Roman"/>
                <w:sz w:val="24"/>
                <w:szCs w:val="24"/>
                <w:lang w:eastAsia="ar-SA"/>
              </w:rPr>
            </w:pPr>
          </w:p>
        </w:tc>
      </w:tr>
      <w:tr w14:paraId="6913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62DCF84">
            <w:pPr>
              <w:spacing w:after="0" w:line="240" w:lineRule="auto"/>
              <w:jc w:val="both"/>
              <w:rPr>
                <w:rFonts w:ascii="Times New Roman" w:hAnsi="Times New Roman" w:eastAsia="Times New Roman" w:cs="Times New Roman"/>
                <w:sz w:val="24"/>
                <w:szCs w:val="24"/>
                <w:lang w:eastAsia="ar-SA"/>
              </w:rPr>
            </w:pPr>
            <w:r>
              <w:rPr>
                <w:rFonts w:ascii="Times New Roman" w:hAnsi="Times New Roman" w:eastAsia="Calibri" w:cs="Times New Roman"/>
                <w:sz w:val="20"/>
                <w:szCs w:val="20"/>
              </w:rPr>
              <w:t>Определение активности</w:t>
            </w:r>
          </w:p>
        </w:tc>
        <w:tc>
          <w:tcPr>
            <w:tcW w:w="4148" w:type="dxa"/>
          </w:tcPr>
          <w:p w14:paraId="1E481FD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животное, увидев эксперта, продолжает заниматься «своим делом»</w:t>
            </w:r>
          </w:p>
          <w:p w14:paraId="3C6C3437">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животное «идет на контакт» с экспертом</w:t>
            </w:r>
          </w:p>
          <w:p w14:paraId="4C903BAF">
            <w:pPr>
              <w:spacing w:after="0" w:line="240" w:lineRule="auto"/>
              <w:jc w:val="both"/>
              <w:rPr>
                <w:rFonts w:ascii="Times New Roman" w:hAnsi="Times New Roman" w:eastAsia="Times New Roman" w:cs="Times New Roman"/>
                <w:sz w:val="24"/>
                <w:szCs w:val="24"/>
                <w:lang w:eastAsia="ar-SA"/>
              </w:rPr>
            </w:pPr>
            <w:r>
              <w:rPr>
                <w:rFonts w:ascii="Times New Roman" w:hAnsi="Times New Roman" w:eastAsia="Calibri" w:cs="Times New Roman"/>
                <w:sz w:val="20"/>
                <w:szCs w:val="20"/>
              </w:rPr>
              <w:t>2 – животное разбрасывает корм, «следит» за экспертом</w:t>
            </w:r>
          </w:p>
        </w:tc>
        <w:tc>
          <w:tcPr>
            <w:tcW w:w="2233" w:type="dxa"/>
          </w:tcPr>
          <w:p w14:paraId="06839653">
            <w:pPr>
              <w:spacing w:after="0" w:line="240" w:lineRule="auto"/>
              <w:jc w:val="both"/>
              <w:rPr>
                <w:rFonts w:ascii="Times New Roman" w:hAnsi="Times New Roman" w:eastAsia="Times New Roman" w:cs="Times New Roman"/>
                <w:sz w:val="24"/>
                <w:szCs w:val="24"/>
                <w:lang w:eastAsia="ar-SA"/>
              </w:rPr>
            </w:pPr>
          </w:p>
        </w:tc>
      </w:tr>
      <w:tr w14:paraId="1167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169EA1F">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Свобода движения</w:t>
            </w:r>
          </w:p>
        </w:tc>
        <w:tc>
          <w:tcPr>
            <w:tcW w:w="4148" w:type="dxa"/>
          </w:tcPr>
          <w:p w14:paraId="4C1C8FF5">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животное стоит и ходит нормально, корова ставит все копыта уверенно, задние копыта ставятся в то же место, куда наступали передние</w:t>
            </w:r>
          </w:p>
          <w:p w14:paraId="1F5519B1">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корова стоит нормально, но выгибает спину, когда начинает движение, она держит голову ниже и в вытянутом положении</w:t>
            </w:r>
          </w:p>
          <w:p w14:paraId="16C1B85D">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2 – спина животного дугообразно изогнута, корова не наступает на одно копыто или хромает, она предпочитает лежать или встает с большим трудом</w:t>
            </w:r>
          </w:p>
        </w:tc>
        <w:tc>
          <w:tcPr>
            <w:tcW w:w="2233" w:type="dxa"/>
          </w:tcPr>
          <w:p w14:paraId="74FC0DB6">
            <w:pPr>
              <w:spacing w:after="0" w:line="240" w:lineRule="auto"/>
              <w:jc w:val="both"/>
              <w:rPr>
                <w:rFonts w:ascii="Times New Roman" w:hAnsi="Times New Roman" w:eastAsia="Times New Roman" w:cs="Times New Roman"/>
                <w:sz w:val="24"/>
                <w:szCs w:val="24"/>
                <w:lang w:eastAsia="ar-SA"/>
              </w:rPr>
            </w:pPr>
          </w:p>
        </w:tc>
      </w:tr>
      <w:tr w14:paraId="6045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5AF3439">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Повреждения туловища, опухоли:</w:t>
            </w:r>
          </w:p>
          <w:p w14:paraId="00E303B4">
            <w:pPr>
              <w:spacing w:after="0" w:line="240" w:lineRule="auto"/>
              <w:jc w:val="both"/>
              <w:rPr>
                <w:rFonts w:ascii="Times New Roman" w:hAnsi="Times New Roman" w:eastAsia="Calibri" w:cs="Times New Roman"/>
                <w:sz w:val="20"/>
                <w:szCs w:val="20"/>
              </w:rPr>
            </w:pPr>
          </w:p>
        </w:tc>
        <w:tc>
          <w:tcPr>
            <w:tcW w:w="4148" w:type="dxa"/>
          </w:tcPr>
          <w:p w14:paraId="2BEB459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отсутствуют повреждения на туловище</w:t>
            </w:r>
          </w:p>
          <w:p w14:paraId="440D19AE">
            <w:pPr>
              <w:spacing w:after="0" w:line="240" w:lineRule="auto"/>
              <w:jc w:val="both"/>
              <w:rPr>
                <w:rFonts w:ascii="Times New Roman" w:hAnsi="Times New Roman" w:eastAsia="Times New Roman" w:cs="Times New Roman"/>
                <w:sz w:val="20"/>
                <w:szCs w:val="20"/>
                <w:lang w:eastAsia="ru-RU"/>
              </w:rPr>
            </w:pPr>
            <w:r>
              <w:rPr>
                <w:rFonts w:ascii="Times New Roman" w:hAnsi="Times New Roman" w:eastAsia="Calibri" w:cs="Times New Roman"/>
                <w:sz w:val="20"/>
                <w:szCs w:val="20"/>
              </w:rPr>
              <w:t xml:space="preserve">1 – </w:t>
            </w:r>
            <w:r>
              <w:rPr>
                <w:rFonts w:ascii="Times New Roman" w:hAnsi="Times New Roman" w:eastAsia="Times New Roman" w:cs="Times New Roman"/>
                <w:sz w:val="20"/>
                <w:szCs w:val="20"/>
                <w:lang w:eastAsia="ru-RU"/>
              </w:rPr>
              <w:t>умеренные изменения наружного покрова (по крайней мере, один лысый участок, отсутствие повреждений/опухолей)</w:t>
            </w:r>
          </w:p>
          <w:p w14:paraId="2819E373">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2 – </w:t>
            </w:r>
            <w:r>
              <w:rPr>
                <w:rFonts w:ascii="Times New Roman" w:hAnsi="Times New Roman" w:eastAsia="Times New Roman" w:cs="Times New Roman"/>
                <w:sz w:val="20"/>
                <w:szCs w:val="20"/>
                <w:lang w:eastAsia="ru-RU"/>
              </w:rPr>
              <w:t xml:space="preserve">серьезные изменения наружного покрова (по крайней мере, 1 повреждение/опухоль) </w:t>
            </w:r>
          </w:p>
        </w:tc>
        <w:tc>
          <w:tcPr>
            <w:tcW w:w="2233" w:type="dxa"/>
          </w:tcPr>
          <w:p w14:paraId="3A4E86F8">
            <w:pPr>
              <w:spacing w:after="0" w:line="240" w:lineRule="auto"/>
              <w:jc w:val="both"/>
              <w:rPr>
                <w:rFonts w:ascii="Times New Roman" w:hAnsi="Times New Roman" w:eastAsia="Times New Roman" w:cs="Times New Roman"/>
                <w:sz w:val="24"/>
                <w:szCs w:val="24"/>
                <w:lang w:eastAsia="ar-SA"/>
              </w:rPr>
            </w:pPr>
          </w:p>
        </w:tc>
      </w:tr>
      <w:tr w14:paraId="3F268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2982E4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Выделения из носа, глаз, вульвы:</w:t>
            </w:r>
          </w:p>
          <w:p w14:paraId="1F512F1F">
            <w:pPr>
              <w:spacing w:after="0" w:line="240" w:lineRule="auto"/>
              <w:jc w:val="both"/>
              <w:rPr>
                <w:rFonts w:ascii="Times New Roman" w:hAnsi="Times New Roman" w:eastAsia="Calibri" w:cs="Times New Roman"/>
                <w:sz w:val="20"/>
                <w:szCs w:val="20"/>
              </w:rPr>
            </w:pPr>
          </w:p>
        </w:tc>
        <w:tc>
          <w:tcPr>
            <w:tcW w:w="4148" w:type="dxa"/>
          </w:tcPr>
          <w:p w14:paraId="64785C6B">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отсутствуют истечения и выделения</w:t>
            </w:r>
          </w:p>
          <w:p w14:paraId="5D67F3BF">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выделения и истечения длиной до 3 см</w:t>
            </w:r>
          </w:p>
          <w:p w14:paraId="481CD00E">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2 – выделения и истечения длиной более 3 см</w:t>
            </w:r>
          </w:p>
        </w:tc>
        <w:tc>
          <w:tcPr>
            <w:tcW w:w="2233" w:type="dxa"/>
          </w:tcPr>
          <w:p w14:paraId="3FA7BB4A">
            <w:pPr>
              <w:spacing w:after="0" w:line="240" w:lineRule="auto"/>
              <w:jc w:val="both"/>
              <w:rPr>
                <w:rFonts w:ascii="Times New Roman" w:hAnsi="Times New Roman" w:eastAsia="Times New Roman" w:cs="Times New Roman"/>
                <w:sz w:val="24"/>
                <w:szCs w:val="24"/>
                <w:lang w:eastAsia="ar-SA"/>
              </w:rPr>
            </w:pPr>
          </w:p>
        </w:tc>
      </w:tr>
      <w:tr w14:paraId="4E7D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B36F8F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Загрязнение задней четверти туловища:</w:t>
            </w:r>
          </w:p>
          <w:p w14:paraId="596501EA">
            <w:pPr>
              <w:spacing w:after="0" w:line="240" w:lineRule="auto"/>
              <w:ind w:firstLine="709"/>
              <w:jc w:val="both"/>
              <w:rPr>
                <w:rFonts w:ascii="Times New Roman" w:hAnsi="Times New Roman" w:eastAsia="Calibri" w:cs="Times New Roman"/>
                <w:sz w:val="20"/>
                <w:szCs w:val="20"/>
              </w:rPr>
            </w:pPr>
          </w:p>
        </w:tc>
        <w:tc>
          <w:tcPr>
            <w:tcW w:w="4148" w:type="dxa"/>
          </w:tcPr>
          <w:p w14:paraId="63517BA1">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отсутствует загрязнение</w:t>
            </w:r>
          </w:p>
          <w:p w14:paraId="4DDA810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загрязнение конечностей менее 25 %</w:t>
            </w:r>
          </w:p>
          <w:p w14:paraId="54FF2E2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2 – загрязнение конечностей более 25 %</w:t>
            </w:r>
          </w:p>
        </w:tc>
        <w:tc>
          <w:tcPr>
            <w:tcW w:w="2233" w:type="dxa"/>
          </w:tcPr>
          <w:p w14:paraId="54EA37DF">
            <w:pPr>
              <w:spacing w:after="0" w:line="240" w:lineRule="auto"/>
              <w:jc w:val="both"/>
              <w:rPr>
                <w:rFonts w:ascii="Times New Roman" w:hAnsi="Times New Roman" w:eastAsia="Times New Roman" w:cs="Times New Roman"/>
                <w:sz w:val="24"/>
                <w:szCs w:val="24"/>
                <w:lang w:eastAsia="ar-SA"/>
              </w:rPr>
            </w:pPr>
          </w:p>
        </w:tc>
      </w:tr>
      <w:tr w14:paraId="771F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AC3B3D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Загрязнение вымени:</w:t>
            </w:r>
          </w:p>
          <w:p w14:paraId="0851693F">
            <w:pPr>
              <w:spacing w:after="0" w:line="240" w:lineRule="auto"/>
              <w:ind w:firstLine="709"/>
              <w:jc w:val="both"/>
              <w:rPr>
                <w:rFonts w:ascii="Times New Roman" w:hAnsi="Times New Roman" w:eastAsia="Calibri" w:cs="Times New Roman"/>
                <w:sz w:val="20"/>
                <w:szCs w:val="20"/>
              </w:rPr>
            </w:pPr>
          </w:p>
        </w:tc>
        <w:tc>
          <w:tcPr>
            <w:tcW w:w="4148" w:type="dxa"/>
          </w:tcPr>
          <w:p w14:paraId="3D2DF10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отсутствует загрязнение</w:t>
            </w:r>
          </w:p>
          <w:p w14:paraId="7EC923C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загрязнение вымени до 25 %</w:t>
            </w:r>
          </w:p>
          <w:p w14:paraId="5110AAF9">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2 – загрязнение вымени более 25 %</w:t>
            </w:r>
          </w:p>
          <w:p w14:paraId="15967066">
            <w:pPr>
              <w:spacing w:after="0" w:line="240" w:lineRule="auto"/>
              <w:jc w:val="both"/>
              <w:rPr>
                <w:rFonts w:ascii="Times New Roman" w:hAnsi="Times New Roman" w:eastAsia="Calibri" w:cs="Times New Roman"/>
                <w:sz w:val="20"/>
                <w:szCs w:val="20"/>
              </w:rPr>
            </w:pPr>
          </w:p>
        </w:tc>
        <w:tc>
          <w:tcPr>
            <w:tcW w:w="2233" w:type="dxa"/>
          </w:tcPr>
          <w:p w14:paraId="0668D1E8">
            <w:pPr>
              <w:spacing w:after="0" w:line="240" w:lineRule="auto"/>
              <w:jc w:val="both"/>
              <w:rPr>
                <w:rFonts w:ascii="Times New Roman" w:hAnsi="Times New Roman" w:eastAsia="Times New Roman" w:cs="Times New Roman"/>
                <w:sz w:val="24"/>
                <w:szCs w:val="24"/>
                <w:lang w:eastAsia="ar-SA"/>
              </w:rPr>
            </w:pPr>
          </w:p>
        </w:tc>
      </w:tr>
      <w:tr w14:paraId="139BC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09711FE5">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Загрязнение конечностей:</w:t>
            </w:r>
          </w:p>
          <w:p w14:paraId="7DEEAFAF">
            <w:pPr>
              <w:spacing w:after="0" w:line="240" w:lineRule="auto"/>
              <w:jc w:val="both"/>
              <w:rPr>
                <w:rFonts w:ascii="Times New Roman" w:hAnsi="Times New Roman" w:eastAsia="Calibri" w:cs="Times New Roman"/>
                <w:sz w:val="20"/>
                <w:szCs w:val="20"/>
              </w:rPr>
            </w:pPr>
          </w:p>
        </w:tc>
        <w:tc>
          <w:tcPr>
            <w:tcW w:w="4148" w:type="dxa"/>
          </w:tcPr>
          <w:p w14:paraId="69058415">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отсутствует загрязнение</w:t>
            </w:r>
          </w:p>
          <w:p w14:paraId="244D8DCD">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загрязнение конечностей менее 25 %</w:t>
            </w:r>
          </w:p>
          <w:p w14:paraId="3767378B">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2 – загрязнение конечностей более 25 %</w:t>
            </w:r>
          </w:p>
        </w:tc>
        <w:tc>
          <w:tcPr>
            <w:tcW w:w="2233" w:type="dxa"/>
          </w:tcPr>
          <w:p w14:paraId="5194449C">
            <w:pPr>
              <w:spacing w:after="0" w:line="240" w:lineRule="auto"/>
              <w:jc w:val="both"/>
              <w:rPr>
                <w:rFonts w:ascii="Times New Roman" w:hAnsi="Times New Roman" w:eastAsia="Times New Roman" w:cs="Times New Roman"/>
                <w:sz w:val="24"/>
                <w:szCs w:val="24"/>
                <w:lang w:eastAsia="ar-SA"/>
              </w:rPr>
            </w:pPr>
          </w:p>
        </w:tc>
      </w:tr>
      <w:tr w14:paraId="1789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1D2D1B4A">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Проблемы копыт:</w:t>
            </w:r>
          </w:p>
          <w:p w14:paraId="49D914E3">
            <w:pPr>
              <w:spacing w:after="0" w:line="240" w:lineRule="auto"/>
              <w:ind w:firstLine="709"/>
              <w:jc w:val="both"/>
              <w:rPr>
                <w:rFonts w:ascii="Times New Roman" w:hAnsi="Times New Roman" w:eastAsia="Calibri" w:cs="Times New Roman"/>
                <w:sz w:val="20"/>
                <w:szCs w:val="20"/>
              </w:rPr>
            </w:pPr>
          </w:p>
        </w:tc>
        <w:tc>
          <w:tcPr>
            <w:tcW w:w="4148" w:type="dxa"/>
          </w:tcPr>
          <w:p w14:paraId="07014BB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копыто чистое, без припухлостей и покраснений, копытная стенка прямая и поддерживает вес животного</w:t>
            </w:r>
          </w:p>
          <w:p w14:paraId="21E30F82">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1 – покраснение, покрытое навозом, разрастание копыта</w:t>
            </w:r>
          </w:p>
          <w:p w14:paraId="2CAA0DD9">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2 – припухлость, язва, сильно загрязнено навозом, деформация копытец и копыт</w:t>
            </w:r>
          </w:p>
        </w:tc>
        <w:tc>
          <w:tcPr>
            <w:tcW w:w="2233" w:type="dxa"/>
          </w:tcPr>
          <w:p w14:paraId="48384E97">
            <w:pPr>
              <w:spacing w:after="0" w:line="240" w:lineRule="auto"/>
              <w:jc w:val="both"/>
              <w:rPr>
                <w:rFonts w:ascii="Times New Roman" w:hAnsi="Times New Roman" w:eastAsia="Times New Roman" w:cs="Times New Roman"/>
                <w:sz w:val="24"/>
                <w:szCs w:val="24"/>
                <w:lang w:eastAsia="ar-SA"/>
              </w:rPr>
            </w:pPr>
          </w:p>
        </w:tc>
      </w:tr>
      <w:tr w14:paraId="59F64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85E1514">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Кашель</w:t>
            </w:r>
          </w:p>
        </w:tc>
        <w:tc>
          <w:tcPr>
            <w:tcW w:w="4148" w:type="dxa"/>
          </w:tcPr>
          <w:p w14:paraId="5AAD79A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0 – отсутствует</w:t>
            </w:r>
          </w:p>
          <w:p w14:paraId="5ED462F3">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2 – присутствует </w:t>
            </w:r>
          </w:p>
        </w:tc>
        <w:tc>
          <w:tcPr>
            <w:tcW w:w="2233" w:type="dxa"/>
          </w:tcPr>
          <w:p w14:paraId="042B85F6">
            <w:pPr>
              <w:spacing w:after="0" w:line="240" w:lineRule="auto"/>
              <w:jc w:val="both"/>
              <w:rPr>
                <w:rFonts w:ascii="Times New Roman" w:hAnsi="Times New Roman" w:eastAsia="Times New Roman" w:cs="Times New Roman"/>
                <w:sz w:val="24"/>
                <w:szCs w:val="24"/>
                <w:lang w:eastAsia="ar-SA"/>
              </w:rPr>
            </w:pPr>
          </w:p>
        </w:tc>
      </w:tr>
    </w:tbl>
    <w:p w14:paraId="0E7F667E">
      <w:pPr>
        <w:spacing w:line="240" w:lineRule="auto"/>
        <w:ind w:firstLine="708"/>
        <w:jc w:val="both"/>
        <w:rPr>
          <w:rFonts w:ascii="Times New Roman" w:hAnsi="Times New Roman" w:eastAsia="Times New Roman" w:cs="Times New Roman"/>
          <w:sz w:val="24"/>
          <w:szCs w:val="24"/>
          <w:lang w:eastAsia="ar-SA"/>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65F1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18C3ECF0">
            <w:pPr>
              <w:spacing w:after="0" w:line="240" w:lineRule="auto"/>
              <w:jc w:val="both"/>
              <w:rPr>
                <w:rFonts w:ascii="Times New Roman" w:hAnsi="Times New Roman" w:eastAsia="Times New Roman" w:cs="Times New Roman"/>
                <w:b/>
                <w:sz w:val="24"/>
                <w:szCs w:val="24"/>
                <w:lang w:eastAsia="ru-RU"/>
              </w:rPr>
            </w:pPr>
          </w:p>
          <w:p w14:paraId="0F17C709">
            <w:pPr>
              <w:spacing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Заключение по оценке (выявленные проблемы и их возможные причины)</w:t>
            </w:r>
          </w:p>
        </w:tc>
      </w:tr>
      <w:tr w14:paraId="3EE8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90206CA">
            <w:pPr>
              <w:spacing w:after="0" w:line="240" w:lineRule="auto"/>
              <w:jc w:val="both"/>
              <w:rPr>
                <w:rFonts w:ascii="Times New Roman" w:hAnsi="Times New Roman" w:eastAsia="Times New Roman" w:cs="Times New Roman"/>
                <w:b/>
                <w:sz w:val="24"/>
                <w:szCs w:val="24"/>
                <w:lang w:eastAsia="ru-RU"/>
              </w:rPr>
            </w:pPr>
          </w:p>
          <w:p w14:paraId="26D54B87">
            <w:pPr>
              <w:spacing w:after="0" w:line="240" w:lineRule="auto"/>
              <w:jc w:val="both"/>
              <w:rPr>
                <w:rFonts w:ascii="Times New Roman" w:hAnsi="Times New Roman" w:eastAsia="Times New Roman" w:cs="Times New Roman"/>
                <w:b/>
                <w:sz w:val="24"/>
                <w:szCs w:val="24"/>
                <w:lang w:eastAsia="ru-RU"/>
              </w:rPr>
            </w:pPr>
          </w:p>
        </w:tc>
      </w:tr>
      <w:tr w14:paraId="7A56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B83112B">
            <w:pPr>
              <w:spacing w:after="0" w:line="240" w:lineRule="auto"/>
              <w:jc w:val="both"/>
              <w:rPr>
                <w:rFonts w:ascii="Times New Roman" w:hAnsi="Times New Roman" w:eastAsia="Times New Roman" w:cs="Times New Roman"/>
                <w:b/>
                <w:sz w:val="24"/>
                <w:szCs w:val="24"/>
                <w:lang w:eastAsia="ru-RU"/>
              </w:rPr>
            </w:pPr>
          </w:p>
          <w:p w14:paraId="37D3F72D">
            <w:pPr>
              <w:spacing w:after="0" w:line="240" w:lineRule="auto"/>
              <w:jc w:val="both"/>
              <w:rPr>
                <w:rFonts w:ascii="Times New Roman" w:hAnsi="Times New Roman" w:eastAsia="Times New Roman" w:cs="Times New Roman"/>
                <w:b/>
                <w:sz w:val="24"/>
                <w:szCs w:val="24"/>
                <w:lang w:eastAsia="ru-RU"/>
              </w:rPr>
            </w:pPr>
          </w:p>
        </w:tc>
      </w:tr>
      <w:tr w14:paraId="07CBF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3F9433D">
            <w:pPr>
              <w:spacing w:after="0" w:line="240" w:lineRule="auto"/>
              <w:jc w:val="both"/>
              <w:rPr>
                <w:rFonts w:ascii="Times New Roman" w:hAnsi="Times New Roman" w:eastAsia="Times New Roman" w:cs="Times New Roman"/>
                <w:b/>
                <w:sz w:val="24"/>
                <w:szCs w:val="24"/>
                <w:lang w:eastAsia="ru-RU"/>
              </w:rPr>
            </w:pPr>
          </w:p>
          <w:p w14:paraId="3D2566C4">
            <w:pPr>
              <w:spacing w:after="0" w:line="240" w:lineRule="auto"/>
              <w:jc w:val="both"/>
              <w:rPr>
                <w:rFonts w:ascii="Times New Roman" w:hAnsi="Times New Roman" w:eastAsia="Times New Roman" w:cs="Times New Roman"/>
                <w:b/>
                <w:sz w:val="24"/>
                <w:szCs w:val="24"/>
                <w:lang w:eastAsia="ru-RU"/>
              </w:rPr>
            </w:pPr>
          </w:p>
        </w:tc>
      </w:tr>
      <w:tr w14:paraId="7CD96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4CEA5BD">
            <w:pPr>
              <w:spacing w:after="0" w:line="240" w:lineRule="auto"/>
              <w:jc w:val="both"/>
              <w:rPr>
                <w:rFonts w:ascii="Times New Roman" w:hAnsi="Times New Roman" w:eastAsia="Times New Roman" w:cs="Times New Roman"/>
                <w:b/>
                <w:sz w:val="24"/>
                <w:szCs w:val="24"/>
                <w:lang w:eastAsia="ru-RU"/>
              </w:rPr>
            </w:pPr>
          </w:p>
          <w:p w14:paraId="4D2FE3DD">
            <w:pPr>
              <w:spacing w:after="0" w:line="240" w:lineRule="auto"/>
              <w:jc w:val="both"/>
              <w:rPr>
                <w:rFonts w:ascii="Times New Roman" w:hAnsi="Times New Roman" w:eastAsia="Times New Roman" w:cs="Times New Roman"/>
                <w:b/>
                <w:sz w:val="24"/>
                <w:szCs w:val="24"/>
                <w:lang w:eastAsia="ru-RU"/>
              </w:rPr>
            </w:pPr>
          </w:p>
        </w:tc>
      </w:tr>
      <w:tr w14:paraId="4B7D0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5C0BF13">
            <w:pPr>
              <w:spacing w:after="0" w:line="240" w:lineRule="auto"/>
              <w:jc w:val="both"/>
              <w:rPr>
                <w:rFonts w:ascii="Times New Roman" w:hAnsi="Times New Roman" w:eastAsia="Times New Roman" w:cs="Times New Roman"/>
                <w:b/>
                <w:sz w:val="24"/>
                <w:szCs w:val="24"/>
                <w:lang w:eastAsia="ru-RU"/>
              </w:rPr>
            </w:pPr>
          </w:p>
          <w:p w14:paraId="49F64B76">
            <w:pPr>
              <w:spacing w:after="0" w:line="240" w:lineRule="auto"/>
              <w:jc w:val="both"/>
              <w:rPr>
                <w:rFonts w:ascii="Times New Roman" w:hAnsi="Times New Roman" w:eastAsia="Times New Roman" w:cs="Times New Roman"/>
                <w:b/>
                <w:sz w:val="24"/>
                <w:szCs w:val="24"/>
                <w:lang w:eastAsia="ru-RU"/>
              </w:rPr>
            </w:pPr>
          </w:p>
        </w:tc>
      </w:tr>
      <w:tr w14:paraId="6393C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513D480">
            <w:pPr>
              <w:spacing w:after="0" w:line="240" w:lineRule="auto"/>
              <w:jc w:val="both"/>
              <w:rPr>
                <w:rFonts w:ascii="Times New Roman" w:hAnsi="Times New Roman" w:eastAsia="Times New Roman" w:cs="Times New Roman"/>
                <w:b/>
                <w:sz w:val="24"/>
                <w:szCs w:val="24"/>
                <w:lang w:eastAsia="ru-RU"/>
              </w:rPr>
            </w:pPr>
          </w:p>
          <w:p w14:paraId="1DFC47C3">
            <w:pPr>
              <w:spacing w:after="0" w:line="240" w:lineRule="auto"/>
              <w:jc w:val="both"/>
              <w:rPr>
                <w:rFonts w:ascii="Times New Roman" w:hAnsi="Times New Roman" w:eastAsia="Times New Roman" w:cs="Times New Roman"/>
                <w:b/>
                <w:sz w:val="24"/>
                <w:szCs w:val="24"/>
                <w:lang w:eastAsia="ru-RU"/>
              </w:rPr>
            </w:pPr>
          </w:p>
        </w:tc>
      </w:tr>
      <w:tr w14:paraId="5BCB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1895BB0">
            <w:pPr>
              <w:spacing w:after="0" w:line="240" w:lineRule="auto"/>
              <w:jc w:val="both"/>
              <w:rPr>
                <w:rFonts w:ascii="Times New Roman" w:hAnsi="Times New Roman" w:eastAsia="Times New Roman" w:cs="Times New Roman"/>
                <w:b/>
                <w:sz w:val="24"/>
                <w:szCs w:val="24"/>
                <w:lang w:eastAsia="ru-RU"/>
              </w:rPr>
            </w:pPr>
          </w:p>
          <w:p w14:paraId="774E68DB">
            <w:pPr>
              <w:spacing w:after="0" w:line="240" w:lineRule="auto"/>
              <w:jc w:val="both"/>
              <w:rPr>
                <w:rFonts w:ascii="Times New Roman" w:hAnsi="Times New Roman" w:eastAsia="Times New Roman" w:cs="Times New Roman"/>
                <w:b/>
                <w:sz w:val="24"/>
                <w:szCs w:val="24"/>
                <w:lang w:eastAsia="ru-RU"/>
              </w:rPr>
            </w:pPr>
          </w:p>
        </w:tc>
      </w:tr>
      <w:tr w14:paraId="6CFFD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B9624D6">
            <w:pPr>
              <w:spacing w:after="0" w:line="240" w:lineRule="auto"/>
              <w:jc w:val="both"/>
              <w:rPr>
                <w:rFonts w:ascii="Times New Roman" w:hAnsi="Times New Roman" w:eastAsia="Times New Roman" w:cs="Times New Roman"/>
                <w:b/>
                <w:sz w:val="24"/>
                <w:szCs w:val="24"/>
                <w:lang w:eastAsia="ru-RU"/>
              </w:rPr>
            </w:pPr>
          </w:p>
          <w:p w14:paraId="0D85F41F">
            <w:pPr>
              <w:spacing w:after="0" w:line="240" w:lineRule="auto"/>
              <w:jc w:val="both"/>
              <w:rPr>
                <w:rFonts w:ascii="Times New Roman" w:hAnsi="Times New Roman" w:eastAsia="Times New Roman" w:cs="Times New Roman"/>
                <w:b/>
                <w:sz w:val="24"/>
                <w:szCs w:val="24"/>
                <w:lang w:eastAsia="ru-RU"/>
              </w:rPr>
            </w:pPr>
          </w:p>
        </w:tc>
      </w:tr>
      <w:tr w14:paraId="5E80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652ACA3">
            <w:pPr>
              <w:spacing w:after="0" w:line="240" w:lineRule="auto"/>
              <w:jc w:val="both"/>
              <w:rPr>
                <w:rFonts w:ascii="Times New Roman" w:hAnsi="Times New Roman" w:eastAsia="Times New Roman" w:cs="Times New Roman"/>
                <w:b/>
                <w:sz w:val="24"/>
                <w:szCs w:val="24"/>
                <w:lang w:eastAsia="ru-RU"/>
              </w:rPr>
            </w:pPr>
          </w:p>
          <w:p w14:paraId="00683988">
            <w:pPr>
              <w:spacing w:after="0" w:line="240" w:lineRule="auto"/>
              <w:jc w:val="both"/>
              <w:rPr>
                <w:rFonts w:ascii="Times New Roman" w:hAnsi="Times New Roman" w:eastAsia="Times New Roman" w:cs="Times New Roman"/>
                <w:b/>
                <w:sz w:val="24"/>
                <w:szCs w:val="24"/>
                <w:lang w:eastAsia="ru-RU"/>
              </w:rPr>
            </w:pPr>
          </w:p>
        </w:tc>
      </w:tr>
      <w:tr w14:paraId="2BBC3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4CF49D6C">
            <w:pPr>
              <w:spacing w:after="0" w:line="240" w:lineRule="auto"/>
              <w:jc w:val="both"/>
              <w:rPr>
                <w:rFonts w:ascii="Times New Roman" w:hAnsi="Times New Roman" w:eastAsia="Times New Roman" w:cs="Times New Roman"/>
                <w:b/>
                <w:sz w:val="24"/>
                <w:szCs w:val="24"/>
                <w:lang w:eastAsia="ru-RU"/>
              </w:rPr>
            </w:pPr>
          </w:p>
          <w:p w14:paraId="0245B378">
            <w:pPr>
              <w:spacing w:after="0" w:line="240" w:lineRule="auto"/>
              <w:jc w:val="both"/>
              <w:rPr>
                <w:rFonts w:ascii="Times New Roman" w:hAnsi="Times New Roman" w:eastAsia="Times New Roman" w:cs="Times New Roman"/>
                <w:b/>
                <w:sz w:val="24"/>
                <w:szCs w:val="24"/>
                <w:lang w:eastAsia="ru-RU"/>
              </w:rPr>
            </w:pPr>
          </w:p>
        </w:tc>
      </w:tr>
    </w:tbl>
    <w:p w14:paraId="47FA15A7">
      <w:pPr>
        <w:spacing w:line="240" w:lineRule="auto"/>
        <w:ind w:firstLine="708"/>
        <w:jc w:val="both"/>
        <w:rPr>
          <w:rFonts w:ascii="Times New Roman" w:hAnsi="Times New Roman" w:eastAsia="Times New Roman" w:cs="Times New Roman"/>
          <w:b/>
          <w:sz w:val="24"/>
          <w:szCs w:val="24"/>
          <w:lang w:eastAsia="ru-RU"/>
        </w:rPr>
      </w:pPr>
    </w:p>
    <w:p w14:paraId="58BBE9C4">
      <w:pPr>
        <w:spacing w:line="240" w:lineRule="auto"/>
        <w:ind w:firstLine="708"/>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Вопросы для самопроверки:</w:t>
      </w:r>
    </w:p>
    <w:p w14:paraId="14652832">
      <w:pPr>
        <w:numPr>
          <w:ilvl w:val="0"/>
          <w:numId w:val="5"/>
        </w:num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Назвать критерии и параметры оценки благополучия дойных коров в соответствии с принципами благополучия:</w:t>
      </w:r>
    </w:p>
    <w:p w14:paraId="1B9CB1F7">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хорошее кормление,</w:t>
      </w:r>
    </w:p>
    <w:p w14:paraId="43D04F06">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правильное содержание,</w:t>
      </w:r>
    </w:p>
    <w:p w14:paraId="0FDB6913">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хорошее здоровье,</w:t>
      </w:r>
    </w:p>
    <w:p w14:paraId="44D77FF2">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нормальное поведение.</w:t>
      </w:r>
    </w:p>
    <w:p w14:paraId="2C3E8327">
      <w:pPr>
        <w:spacing w:line="240" w:lineRule="auto"/>
        <w:ind w:firstLine="708"/>
        <w:jc w:val="both"/>
        <w:rPr>
          <w:rFonts w:ascii="Times New Roman" w:hAnsi="Times New Roman" w:eastAsia="Times New Roman" w:cs="Times New Roman"/>
          <w:b/>
          <w:sz w:val="24"/>
          <w:szCs w:val="24"/>
          <w:lang w:eastAsia="ru-RU"/>
        </w:rPr>
      </w:pPr>
    </w:p>
    <w:p w14:paraId="5FF3286D">
      <w:pPr>
        <w:spacing w:line="240" w:lineRule="auto"/>
        <w:ind w:firstLine="708"/>
        <w:jc w:val="both"/>
        <w:rPr>
          <w:rFonts w:ascii="Times New Roman" w:hAnsi="Times New Roman" w:eastAsia="Times New Roman" w:cs="Times New Roman"/>
          <w:b/>
          <w:sz w:val="24"/>
          <w:szCs w:val="24"/>
          <w:lang w:eastAsia="ru-RU"/>
        </w:rPr>
      </w:pPr>
    </w:p>
    <w:p w14:paraId="24033492">
      <w:pPr>
        <w:spacing w:line="240" w:lineRule="auto"/>
        <w:ind w:firstLine="708"/>
        <w:jc w:val="both"/>
        <w:rPr>
          <w:rFonts w:ascii="Times New Roman" w:hAnsi="Times New Roman" w:eastAsia="Times New Roman" w:cs="Times New Roman"/>
          <w:b/>
          <w:sz w:val="24"/>
          <w:szCs w:val="24"/>
          <w:lang w:eastAsia="ru-RU"/>
        </w:rPr>
      </w:pPr>
    </w:p>
    <w:p w14:paraId="694AA6DB">
      <w:pPr>
        <w:spacing w:line="240" w:lineRule="auto"/>
        <w:ind w:firstLine="708"/>
        <w:jc w:val="both"/>
        <w:rPr>
          <w:rFonts w:ascii="Times New Roman" w:hAnsi="Times New Roman" w:eastAsia="Times New Roman" w:cs="Times New Roman"/>
          <w:b/>
          <w:sz w:val="24"/>
          <w:szCs w:val="24"/>
          <w:lang w:eastAsia="ru-RU"/>
        </w:rPr>
      </w:pPr>
    </w:p>
    <w:p w14:paraId="2B4A4ECD">
      <w:pPr>
        <w:spacing w:line="240" w:lineRule="auto"/>
        <w:ind w:firstLine="708"/>
        <w:jc w:val="both"/>
        <w:rPr>
          <w:rFonts w:ascii="Times New Roman" w:hAnsi="Times New Roman" w:eastAsia="Times New Roman" w:cs="Times New Roman"/>
          <w:b/>
          <w:sz w:val="24"/>
          <w:szCs w:val="24"/>
          <w:lang w:eastAsia="ru-RU"/>
        </w:rPr>
      </w:pPr>
    </w:p>
    <w:p w14:paraId="4BA28657">
      <w:pPr>
        <w:spacing w:line="240" w:lineRule="auto"/>
        <w:ind w:firstLine="708"/>
        <w:jc w:val="both"/>
        <w:rPr>
          <w:rFonts w:ascii="Times New Roman" w:hAnsi="Times New Roman" w:eastAsia="Times New Roman" w:cs="Times New Roman"/>
          <w:b/>
          <w:sz w:val="24"/>
          <w:szCs w:val="24"/>
          <w:lang w:eastAsia="ru-RU"/>
        </w:rPr>
      </w:pPr>
    </w:p>
    <w:p w14:paraId="264BA49A">
      <w:pPr>
        <w:spacing w:line="240" w:lineRule="auto"/>
        <w:ind w:left="0" w:leftChars="0" w:firstLine="0" w:firstLineChars="0"/>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4. БЛАГОПОЛУЧИЕ СВИНЕЙ</w:t>
      </w:r>
    </w:p>
    <w:p w14:paraId="3A058DD7">
      <w:pPr>
        <w:spacing w:line="240" w:lineRule="auto"/>
        <w:ind w:left="0" w:leftChars="0" w:firstLine="0" w:firstLineChars="0"/>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4.1. Критерии и параметры оценки благополучия свиней</w:t>
      </w:r>
    </w:p>
    <w:p w14:paraId="01BD49A7">
      <w:pPr>
        <w:spacing w:line="240" w:lineRule="auto"/>
        <w:ind w:left="0" w:leftChars="0" w:firstLine="0" w:firstLineChars="0"/>
        <w:jc w:val="center"/>
        <w:rPr>
          <w:rFonts w:ascii="Times New Roman" w:hAnsi="Times New Roman" w:eastAsia="Times New Roman" w:cs="Times New Roman"/>
          <w:b/>
          <w:sz w:val="28"/>
          <w:szCs w:val="28"/>
          <w:lang w:eastAsia="ar-SA"/>
        </w:rPr>
      </w:pPr>
    </w:p>
    <w:p w14:paraId="3241DC89">
      <w:pPr>
        <w:pStyle w:val="9"/>
        <w:numPr>
          <w:ilvl w:val="0"/>
          <w:numId w:val="0"/>
        </w:numPr>
        <w:spacing w:line="300" w:lineRule="exact"/>
        <w:contextualSpacing w:val="0"/>
        <w:jc w:val="both"/>
        <w:rPr>
          <w:rFonts w:hint="default" w:ascii="Times New Roman" w:hAnsi="Times New Roman" w:cs="Times New Roman"/>
          <w:b w:val="0"/>
          <w:sz w:val="28"/>
          <w:szCs w:val="28"/>
        </w:rPr>
      </w:pPr>
      <w:r>
        <w:rPr>
          <w:rFonts w:hint="default" w:ascii="Times New Roman" w:hAnsi="Times New Roman" w:cs="Times New Roman"/>
          <w:sz w:val="28"/>
          <w:szCs w:val="28"/>
        </w:rPr>
        <w:t xml:space="preserve">Задание 6. </w:t>
      </w:r>
      <w:r>
        <w:rPr>
          <w:rFonts w:hint="default" w:ascii="Times New Roman" w:hAnsi="Times New Roman" w:cs="Times New Roman"/>
          <w:b w:val="0"/>
          <w:sz w:val="28"/>
          <w:szCs w:val="28"/>
        </w:rPr>
        <w:t>Проанализировать критерии оценки благополучия свиней (табл.7). Определить, какие из параметров табл.8 соответствуют указанным критериям. Заполнить табл.7.</w:t>
      </w:r>
    </w:p>
    <w:p w14:paraId="31862A8C">
      <w:pPr>
        <w:spacing w:line="300" w:lineRule="exact"/>
        <w:rPr>
          <w:rFonts w:ascii="Times New Roman" w:hAnsi="Times New Roman" w:cs="Times New Roman"/>
          <w:b/>
          <w:sz w:val="28"/>
          <w:szCs w:val="28"/>
        </w:rPr>
      </w:pPr>
      <w:r>
        <w:rPr>
          <w:rFonts w:hint="default" w:ascii="Times New Roman" w:hAnsi="Times New Roman" w:cs="Times New Roman"/>
          <w:sz w:val="28"/>
          <w:szCs w:val="28"/>
        </w:rPr>
        <w:t>Таблица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7. </w:t>
      </w:r>
      <w:r>
        <w:rPr>
          <w:rFonts w:ascii="Times New Roman" w:hAnsi="Times New Roman" w:cs="Times New Roman"/>
          <w:sz w:val="28"/>
          <w:szCs w:val="28"/>
        </w:rPr>
        <w:t>Критерии</w:t>
      </w:r>
      <w:r>
        <w:rPr>
          <w:rFonts w:hint="default" w:ascii="Times New Roman" w:hAnsi="Times New Roman" w:cs="Times New Roman"/>
          <w:sz w:val="28"/>
          <w:szCs w:val="28"/>
          <w:lang w:val="ru-RU"/>
        </w:rPr>
        <w:t xml:space="preserve"> </w:t>
      </w:r>
      <w:r>
        <w:rPr>
          <w:rFonts w:ascii="Times New Roman" w:hAnsi="Times New Roman" w:cs="Times New Roman"/>
          <w:sz w:val="28"/>
          <w:szCs w:val="28"/>
        </w:rPr>
        <w:t>и</w:t>
      </w:r>
      <w:r>
        <w:rPr>
          <w:rFonts w:hint="default" w:ascii="Times New Roman" w:hAnsi="Times New Roman" w:cs="Times New Roman"/>
          <w:sz w:val="28"/>
          <w:szCs w:val="28"/>
          <w:lang w:val="ru-RU"/>
        </w:rPr>
        <w:t xml:space="preserve"> </w:t>
      </w:r>
      <w:r>
        <w:rPr>
          <w:rFonts w:ascii="Times New Roman" w:hAnsi="Times New Roman" w:cs="Times New Roman"/>
          <w:sz w:val="28"/>
          <w:szCs w:val="28"/>
        </w:rPr>
        <w:t>параметры</w:t>
      </w:r>
      <w:r>
        <w:rPr>
          <w:rFonts w:hint="default" w:ascii="Times New Roman" w:hAnsi="Times New Roman" w:cs="Times New Roman"/>
          <w:sz w:val="28"/>
          <w:szCs w:val="28"/>
          <w:lang w:val="ru-RU"/>
        </w:rPr>
        <w:t xml:space="preserve"> </w:t>
      </w:r>
      <w:r>
        <w:rPr>
          <w:rFonts w:ascii="Times New Roman" w:hAnsi="Times New Roman" w:cs="Times New Roman"/>
          <w:sz w:val="28"/>
          <w:szCs w:val="28"/>
        </w:rPr>
        <w:t>благополучия</w:t>
      </w:r>
      <w:r>
        <w:rPr>
          <w:rFonts w:hint="default" w:ascii="Times New Roman" w:hAnsi="Times New Roman" w:cs="Times New Roman"/>
          <w:sz w:val="28"/>
          <w:szCs w:val="28"/>
          <w:lang w:val="ru-RU"/>
        </w:rPr>
        <w:t xml:space="preserve"> </w:t>
      </w:r>
      <w:r>
        <w:rPr>
          <w:rFonts w:ascii="Times New Roman" w:hAnsi="Times New Roman" w:cs="Times New Roman"/>
          <w:sz w:val="28"/>
          <w:szCs w:val="28"/>
        </w:rPr>
        <w:t>свиней</w:t>
      </w:r>
      <w:r>
        <w:rPr>
          <w:rFonts w:hint="default" w:ascii="Times New Roman" w:hAnsi="Times New Roman" w:cs="Times New Roman"/>
          <w:sz w:val="28"/>
          <w:szCs w:val="28"/>
          <w:lang w:val="ru-RU"/>
        </w:rPr>
        <w:t xml:space="preserve"> </w:t>
      </w:r>
      <w:r>
        <w:rPr>
          <w:rFonts w:ascii="Times New Roman" w:hAnsi="Times New Roman" w:cs="Times New Roman"/>
          <w:iCs/>
          <w:sz w:val="28"/>
          <w:szCs w:val="28"/>
        </w:rPr>
        <w:t>(</w:t>
      </w:r>
      <w:r>
        <w:rPr>
          <w:rFonts w:ascii="Times New Roman" w:hAnsi="Times New Roman" w:cs="Times New Roman"/>
          <w:iCs/>
          <w:sz w:val="28"/>
          <w:szCs w:val="28"/>
          <w:lang w:val="en-US"/>
        </w:rPr>
        <w:t>Welfare</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Quality</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assessment</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protocol</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for</w:t>
      </w:r>
      <w:r>
        <w:rPr>
          <w:rFonts w:hint="default" w:ascii="Times New Roman" w:hAnsi="Times New Roman" w:cs="Times New Roman"/>
          <w:iCs/>
          <w:sz w:val="28"/>
          <w:szCs w:val="28"/>
          <w:lang w:val="ru-RU"/>
        </w:rPr>
        <w:t xml:space="preserve"> </w:t>
      </w:r>
      <w:r>
        <w:rPr>
          <w:rFonts w:ascii="Times New Roman" w:hAnsi="Times New Roman" w:cs="Times New Roman"/>
          <w:iCs/>
          <w:sz w:val="28"/>
          <w:szCs w:val="28"/>
          <w:lang w:val="en-US"/>
        </w:rPr>
        <w:t>pigs</w:t>
      </w:r>
      <w:r>
        <w:rPr>
          <w:rFonts w:ascii="Times New Roman" w:hAnsi="Times New Roman" w:cs="Times New Roman"/>
          <w:iCs/>
          <w:sz w:val="28"/>
          <w:szCs w:val="28"/>
        </w:rPr>
        <w:t>).</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18"/>
        <w:gridCol w:w="567"/>
        <w:gridCol w:w="2410"/>
        <w:gridCol w:w="4076"/>
      </w:tblGrid>
      <w:tr w14:paraId="02489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8" w:type="dxa"/>
            <w:shd w:val="clear" w:color="auto" w:fill="auto"/>
            <w:vAlign w:val="center"/>
          </w:tcPr>
          <w:p w14:paraId="190AEE2B">
            <w:pPr>
              <w:spacing w:after="0"/>
              <w:jc w:val="center"/>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b/>
                <w:color w:val="000000"/>
                <w:sz w:val="24"/>
                <w:szCs w:val="24"/>
                <w:lang w:eastAsia="ru-RU"/>
              </w:rPr>
              <w:t>Принципы благополучия</w:t>
            </w:r>
          </w:p>
        </w:tc>
        <w:tc>
          <w:tcPr>
            <w:tcW w:w="2977" w:type="dxa"/>
            <w:gridSpan w:val="2"/>
            <w:shd w:val="clear" w:color="auto" w:fill="auto"/>
            <w:vAlign w:val="center"/>
          </w:tcPr>
          <w:p w14:paraId="6C725040">
            <w:pPr>
              <w:spacing w:after="0"/>
              <w:jc w:val="center"/>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b/>
                <w:color w:val="000000"/>
                <w:sz w:val="24"/>
                <w:szCs w:val="24"/>
                <w:lang w:eastAsia="ru-RU"/>
              </w:rPr>
              <w:t>Критерии благополучия</w:t>
            </w:r>
          </w:p>
        </w:tc>
        <w:tc>
          <w:tcPr>
            <w:tcW w:w="4076" w:type="dxa"/>
          </w:tcPr>
          <w:p w14:paraId="6755A5C1">
            <w:pPr>
              <w:spacing w:after="0"/>
              <w:jc w:val="center"/>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b/>
                <w:color w:val="000000"/>
                <w:sz w:val="24"/>
                <w:szCs w:val="24"/>
                <w:lang w:eastAsia="ru-RU"/>
              </w:rPr>
              <w:t>Параметры благополучия</w:t>
            </w:r>
          </w:p>
        </w:tc>
      </w:tr>
      <w:tr w14:paraId="12C23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restart"/>
            <w:shd w:val="clear" w:color="auto" w:fill="auto"/>
            <w:vAlign w:val="center"/>
          </w:tcPr>
          <w:p w14:paraId="4A87559C">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Хорошее кормление</w:t>
            </w:r>
          </w:p>
        </w:tc>
        <w:tc>
          <w:tcPr>
            <w:tcW w:w="567" w:type="dxa"/>
            <w:shd w:val="clear" w:color="auto" w:fill="auto"/>
            <w:vAlign w:val="center"/>
          </w:tcPr>
          <w:p w14:paraId="2AF14BCC">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w:t>
            </w:r>
          </w:p>
        </w:tc>
        <w:tc>
          <w:tcPr>
            <w:tcW w:w="2410" w:type="dxa"/>
            <w:shd w:val="clear" w:color="auto" w:fill="auto"/>
            <w:vAlign w:val="center"/>
          </w:tcPr>
          <w:p w14:paraId="76241621">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голода</w:t>
            </w:r>
          </w:p>
          <w:p w14:paraId="508A9676">
            <w:pPr>
              <w:spacing w:after="0"/>
              <w:rPr>
                <w:rFonts w:ascii="Times New Roman" w:hAnsi="Times New Roman" w:eastAsia="Times New Roman" w:cs="Times New Roman"/>
                <w:sz w:val="20"/>
                <w:szCs w:val="20"/>
                <w:lang w:eastAsia="ru-RU"/>
              </w:rPr>
            </w:pPr>
          </w:p>
        </w:tc>
        <w:tc>
          <w:tcPr>
            <w:tcW w:w="4076" w:type="dxa"/>
          </w:tcPr>
          <w:p w14:paraId="71A152DB">
            <w:pPr>
              <w:spacing w:after="0"/>
              <w:rPr>
                <w:rFonts w:ascii="Times New Roman" w:hAnsi="Times New Roman" w:eastAsia="Times New Roman" w:cs="Times New Roman"/>
                <w:sz w:val="20"/>
                <w:szCs w:val="20"/>
                <w:lang w:eastAsia="ru-RU"/>
              </w:rPr>
            </w:pPr>
          </w:p>
        </w:tc>
      </w:tr>
      <w:tr w14:paraId="6B8BF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continue"/>
            <w:shd w:val="clear" w:color="auto" w:fill="auto"/>
            <w:vAlign w:val="center"/>
          </w:tcPr>
          <w:p w14:paraId="01BD244C">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5FF6AEED">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w:t>
            </w:r>
          </w:p>
        </w:tc>
        <w:tc>
          <w:tcPr>
            <w:tcW w:w="2410" w:type="dxa"/>
            <w:shd w:val="clear" w:color="auto" w:fill="auto"/>
            <w:vAlign w:val="center"/>
          </w:tcPr>
          <w:p w14:paraId="0CBBC5C3">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жажды</w:t>
            </w:r>
          </w:p>
          <w:p w14:paraId="4D366C5E">
            <w:pPr>
              <w:spacing w:after="0"/>
              <w:rPr>
                <w:rFonts w:ascii="Times New Roman" w:hAnsi="Times New Roman" w:eastAsia="Times New Roman" w:cs="Times New Roman"/>
                <w:sz w:val="20"/>
                <w:szCs w:val="20"/>
                <w:lang w:eastAsia="ru-RU"/>
              </w:rPr>
            </w:pPr>
          </w:p>
        </w:tc>
        <w:tc>
          <w:tcPr>
            <w:tcW w:w="4076" w:type="dxa"/>
          </w:tcPr>
          <w:p w14:paraId="76B74B4B">
            <w:pPr>
              <w:spacing w:after="0"/>
              <w:rPr>
                <w:rFonts w:ascii="Times New Roman" w:hAnsi="Times New Roman" w:eastAsia="Times New Roman" w:cs="Times New Roman"/>
                <w:sz w:val="20"/>
                <w:szCs w:val="20"/>
                <w:lang w:eastAsia="ru-RU"/>
              </w:rPr>
            </w:pPr>
          </w:p>
        </w:tc>
      </w:tr>
      <w:tr w14:paraId="36BD3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restart"/>
            <w:shd w:val="clear" w:color="auto" w:fill="auto"/>
            <w:vAlign w:val="center"/>
          </w:tcPr>
          <w:p w14:paraId="670A5A70">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Правильное содержание</w:t>
            </w:r>
          </w:p>
        </w:tc>
        <w:tc>
          <w:tcPr>
            <w:tcW w:w="567" w:type="dxa"/>
            <w:shd w:val="clear" w:color="auto" w:fill="auto"/>
            <w:vAlign w:val="center"/>
          </w:tcPr>
          <w:p w14:paraId="28C8DFC8">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c>
          <w:tcPr>
            <w:tcW w:w="2410" w:type="dxa"/>
            <w:shd w:val="clear" w:color="auto" w:fill="auto"/>
            <w:vAlign w:val="center"/>
          </w:tcPr>
          <w:p w14:paraId="0A38ADB6">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Комфортный отдых</w:t>
            </w:r>
          </w:p>
          <w:p w14:paraId="39EE8A9C">
            <w:pPr>
              <w:spacing w:after="0"/>
              <w:rPr>
                <w:rFonts w:ascii="Times New Roman" w:hAnsi="Times New Roman" w:eastAsia="Times New Roman" w:cs="Times New Roman"/>
                <w:sz w:val="20"/>
                <w:szCs w:val="20"/>
                <w:lang w:eastAsia="ru-RU"/>
              </w:rPr>
            </w:pPr>
          </w:p>
        </w:tc>
        <w:tc>
          <w:tcPr>
            <w:tcW w:w="4076" w:type="dxa"/>
          </w:tcPr>
          <w:p w14:paraId="1ED92DF1">
            <w:pPr>
              <w:spacing w:after="0"/>
              <w:rPr>
                <w:rFonts w:ascii="Times New Roman" w:hAnsi="Times New Roman" w:eastAsia="Times New Roman" w:cs="Times New Roman"/>
                <w:sz w:val="20"/>
                <w:szCs w:val="20"/>
                <w:lang w:eastAsia="ru-RU"/>
              </w:rPr>
            </w:pPr>
          </w:p>
        </w:tc>
      </w:tr>
      <w:tr w14:paraId="6D6E1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49E5A491">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76FFDFCA">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w:t>
            </w:r>
          </w:p>
        </w:tc>
        <w:tc>
          <w:tcPr>
            <w:tcW w:w="2410" w:type="dxa"/>
            <w:shd w:val="clear" w:color="auto" w:fill="auto"/>
            <w:vAlign w:val="center"/>
          </w:tcPr>
          <w:p w14:paraId="62A6A07B">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Комфортная температура</w:t>
            </w:r>
          </w:p>
          <w:p w14:paraId="44984D78">
            <w:pPr>
              <w:spacing w:after="0"/>
              <w:rPr>
                <w:rFonts w:ascii="Times New Roman" w:hAnsi="Times New Roman" w:eastAsia="Times New Roman" w:cs="Times New Roman"/>
                <w:sz w:val="20"/>
                <w:szCs w:val="20"/>
                <w:lang w:eastAsia="ru-RU"/>
              </w:rPr>
            </w:pPr>
          </w:p>
        </w:tc>
        <w:tc>
          <w:tcPr>
            <w:tcW w:w="4076" w:type="dxa"/>
          </w:tcPr>
          <w:p w14:paraId="0E6DAC05">
            <w:pPr>
              <w:spacing w:after="0"/>
              <w:rPr>
                <w:rFonts w:ascii="Times New Roman" w:hAnsi="Times New Roman" w:eastAsia="Times New Roman" w:cs="Times New Roman"/>
                <w:sz w:val="20"/>
                <w:szCs w:val="20"/>
                <w:lang w:eastAsia="ru-RU"/>
              </w:rPr>
            </w:pPr>
          </w:p>
        </w:tc>
      </w:tr>
      <w:tr w14:paraId="0FE0B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32B2E741">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206C1BA0">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5</w:t>
            </w:r>
          </w:p>
        </w:tc>
        <w:tc>
          <w:tcPr>
            <w:tcW w:w="2410" w:type="dxa"/>
            <w:shd w:val="clear" w:color="auto" w:fill="auto"/>
            <w:vAlign w:val="center"/>
          </w:tcPr>
          <w:p w14:paraId="7B112D7E">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Свобода передвижения</w:t>
            </w:r>
          </w:p>
          <w:p w14:paraId="742084F2">
            <w:pPr>
              <w:spacing w:after="0"/>
              <w:rPr>
                <w:rFonts w:ascii="Times New Roman" w:hAnsi="Times New Roman" w:eastAsia="Times New Roman" w:cs="Times New Roman"/>
                <w:sz w:val="20"/>
                <w:szCs w:val="20"/>
                <w:lang w:eastAsia="ru-RU"/>
              </w:rPr>
            </w:pPr>
          </w:p>
        </w:tc>
        <w:tc>
          <w:tcPr>
            <w:tcW w:w="4076" w:type="dxa"/>
          </w:tcPr>
          <w:p w14:paraId="7D6A8E86">
            <w:pPr>
              <w:spacing w:after="0"/>
              <w:rPr>
                <w:rFonts w:ascii="Times New Roman" w:hAnsi="Times New Roman" w:eastAsia="Times New Roman" w:cs="Times New Roman"/>
                <w:sz w:val="20"/>
                <w:szCs w:val="20"/>
                <w:lang w:eastAsia="ru-RU"/>
              </w:rPr>
            </w:pPr>
          </w:p>
        </w:tc>
      </w:tr>
      <w:tr w14:paraId="3439E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restart"/>
            <w:shd w:val="clear" w:color="auto" w:fill="auto"/>
            <w:vAlign w:val="center"/>
          </w:tcPr>
          <w:p w14:paraId="1A77EEA6">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Хорошее здоровье</w:t>
            </w:r>
          </w:p>
        </w:tc>
        <w:tc>
          <w:tcPr>
            <w:tcW w:w="567" w:type="dxa"/>
            <w:shd w:val="clear" w:color="auto" w:fill="auto"/>
            <w:vAlign w:val="center"/>
          </w:tcPr>
          <w:p w14:paraId="4DE01DCA">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6</w:t>
            </w:r>
          </w:p>
        </w:tc>
        <w:tc>
          <w:tcPr>
            <w:tcW w:w="2410" w:type="dxa"/>
            <w:shd w:val="clear" w:color="auto" w:fill="auto"/>
            <w:vAlign w:val="center"/>
          </w:tcPr>
          <w:p w14:paraId="6D7D9D02">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травм</w:t>
            </w:r>
          </w:p>
          <w:p w14:paraId="61D2A82D">
            <w:pPr>
              <w:spacing w:after="0"/>
              <w:rPr>
                <w:rFonts w:ascii="Times New Roman" w:hAnsi="Times New Roman" w:eastAsia="Times New Roman" w:cs="Times New Roman"/>
                <w:sz w:val="20"/>
                <w:szCs w:val="20"/>
                <w:lang w:eastAsia="ru-RU"/>
              </w:rPr>
            </w:pPr>
          </w:p>
        </w:tc>
        <w:tc>
          <w:tcPr>
            <w:tcW w:w="4076" w:type="dxa"/>
          </w:tcPr>
          <w:p w14:paraId="0EF14C56">
            <w:pPr>
              <w:spacing w:after="0"/>
              <w:rPr>
                <w:rFonts w:ascii="Times New Roman" w:hAnsi="Times New Roman" w:eastAsia="Times New Roman" w:cs="Times New Roman"/>
                <w:sz w:val="20"/>
                <w:szCs w:val="20"/>
                <w:lang w:eastAsia="ru-RU"/>
              </w:rPr>
            </w:pPr>
          </w:p>
        </w:tc>
      </w:tr>
      <w:tr w14:paraId="5865A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1ADEA2D1">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2762FCD5">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7</w:t>
            </w:r>
          </w:p>
        </w:tc>
        <w:tc>
          <w:tcPr>
            <w:tcW w:w="2410" w:type="dxa"/>
            <w:shd w:val="clear" w:color="auto" w:fill="auto"/>
            <w:vAlign w:val="center"/>
          </w:tcPr>
          <w:p w14:paraId="20C73F2C">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болезней</w:t>
            </w:r>
          </w:p>
          <w:p w14:paraId="27007F6D">
            <w:pPr>
              <w:spacing w:after="0"/>
              <w:rPr>
                <w:rFonts w:ascii="Times New Roman" w:hAnsi="Times New Roman" w:eastAsia="Times New Roman" w:cs="Times New Roman"/>
                <w:sz w:val="20"/>
                <w:szCs w:val="20"/>
                <w:lang w:eastAsia="ru-RU"/>
              </w:rPr>
            </w:pPr>
          </w:p>
        </w:tc>
        <w:tc>
          <w:tcPr>
            <w:tcW w:w="4076" w:type="dxa"/>
          </w:tcPr>
          <w:p w14:paraId="4550F244">
            <w:pPr>
              <w:spacing w:after="0"/>
              <w:rPr>
                <w:rFonts w:ascii="Times New Roman" w:hAnsi="Times New Roman" w:eastAsia="Times New Roman" w:cs="Times New Roman"/>
                <w:sz w:val="20"/>
                <w:szCs w:val="20"/>
                <w:lang w:eastAsia="ru-RU"/>
              </w:rPr>
            </w:pPr>
          </w:p>
        </w:tc>
      </w:tr>
      <w:tr w14:paraId="59D7F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518" w:type="dxa"/>
            <w:vMerge w:val="continue"/>
            <w:shd w:val="clear" w:color="auto" w:fill="auto"/>
            <w:vAlign w:val="center"/>
          </w:tcPr>
          <w:p w14:paraId="16D0694F">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416A63B0">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8</w:t>
            </w:r>
          </w:p>
        </w:tc>
        <w:tc>
          <w:tcPr>
            <w:tcW w:w="2410" w:type="dxa"/>
            <w:shd w:val="clear" w:color="auto" w:fill="auto"/>
            <w:vAlign w:val="center"/>
          </w:tcPr>
          <w:p w14:paraId="67A326A0">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Отсутствие насилия от персонала</w:t>
            </w:r>
          </w:p>
        </w:tc>
        <w:tc>
          <w:tcPr>
            <w:tcW w:w="4076" w:type="dxa"/>
          </w:tcPr>
          <w:p w14:paraId="7246F1D4">
            <w:pPr>
              <w:spacing w:after="0"/>
              <w:rPr>
                <w:rFonts w:ascii="Times New Roman" w:hAnsi="Times New Roman" w:eastAsia="Times New Roman" w:cs="Times New Roman"/>
                <w:sz w:val="20"/>
                <w:szCs w:val="20"/>
                <w:lang w:eastAsia="ru-RU"/>
              </w:rPr>
            </w:pPr>
          </w:p>
        </w:tc>
      </w:tr>
      <w:tr w14:paraId="0942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restart"/>
            <w:shd w:val="clear" w:color="auto" w:fill="auto"/>
            <w:vAlign w:val="center"/>
          </w:tcPr>
          <w:p w14:paraId="456FFED0">
            <w:pPr>
              <w:spacing w:after="0" w:line="36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Естественное поведение</w:t>
            </w:r>
          </w:p>
        </w:tc>
        <w:tc>
          <w:tcPr>
            <w:tcW w:w="567" w:type="dxa"/>
            <w:shd w:val="clear" w:color="auto" w:fill="auto"/>
            <w:vAlign w:val="center"/>
          </w:tcPr>
          <w:p w14:paraId="2F898F43">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9</w:t>
            </w:r>
          </w:p>
        </w:tc>
        <w:tc>
          <w:tcPr>
            <w:tcW w:w="2410" w:type="dxa"/>
            <w:shd w:val="clear" w:color="auto" w:fill="auto"/>
            <w:vAlign w:val="center"/>
          </w:tcPr>
          <w:p w14:paraId="493B5E4C">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Социальное поведение</w:t>
            </w:r>
          </w:p>
          <w:p w14:paraId="508521E8">
            <w:pPr>
              <w:spacing w:after="0"/>
              <w:rPr>
                <w:rFonts w:ascii="Times New Roman" w:hAnsi="Times New Roman" w:eastAsia="Times New Roman" w:cs="Times New Roman"/>
                <w:sz w:val="20"/>
                <w:szCs w:val="20"/>
                <w:lang w:eastAsia="ru-RU"/>
              </w:rPr>
            </w:pPr>
          </w:p>
        </w:tc>
        <w:tc>
          <w:tcPr>
            <w:tcW w:w="4076" w:type="dxa"/>
          </w:tcPr>
          <w:p w14:paraId="5D1B943D">
            <w:pPr>
              <w:spacing w:after="0"/>
              <w:rPr>
                <w:rFonts w:ascii="Times New Roman" w:hAnsi="Times New Roman" w:eastAsia="Times New Roman" w:cs="Times New Roman"/>
                <w:sz w:val="20"/>
                <w:szCs w:val="20"/>
                <w:lang w:eastAsia="ru-RU"/>
              </w:rPr>
            </w:pPr>
          </w:p>
        </w:tc>
      </w:tr>
      <w:tr w14:paraId="12F04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continue"/>
            <w:shd w:val="clear" w:color="auto" w:fill="auto"/>
            <w:vAlign w:val="center"/>
          </w:tcPr>
          <w:p w14:paraId="5EAC6438">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51436428">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10</w:t>
            </w:r>
          </w:p>
        </w:tc>
        <w:tc>
          <w:tcPr>
            <w:tcW w:w="2410" w:type="dxa"/>
            <w:shd w:val="clear" w:color="auto" w:fill="auto"/>
            <w:vAlign w:val="center"/>
          </w:tcPr>
          <w:p w14:paraId="5CCF688B">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Выражение других поведенческих реакций</w:t>
            </w:r>
          </w:p>
        </w:tc>
        <w:tc>
          <w:tcPr>
            <w:tcW w:w="4076" w:type="dxa"/>
          </w:tcPr>
          <w:p w14:paraId="06C7B5B2">
            <w:pPr>
              <w:spacing w:after="0"/>
              <w:rPr>
                <w:rFonts w:ascii="Times New Roman" w:hAnsi="Times New Roman" w:eastAsia="Times New Roman" w:cs="Times New Roman"/>
                <w:sz w:val="20"/>
                <w:szCs w:val="20"/>
                <w:lang w:eastAsia="ru-RU"/>
              </w:rPr>
            </w:pPr>
          </w:p>
        </w:tc>
      </w:tr>
      <w:tr w14:paraId="59484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continue"/>
            <w:shd w:val="clear" w:color="auto" w:fill="auto"/>
            <w:vAlign w:val="center"/>
          </w:tcPr>
          <w:p w14:paraId="4DCE44C2">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56B1AE95">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11</w:t>
            </w:r>
          </w:p>
        </w:tc>
        <w:tc>
          <w:tcPr>
            <w:tcW w:w="2410" w:type="dxa"/>
            <w:shd w:val="clear" w:color="auto" w:fill="auto"/>
            <w:vAlign w:val="center"/>
          </w:tcPr>
          <w:p w14:paraId="7F246A35">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Боязнь человека</w:t>
            </w:r>
          </w:p>
          <w:p w14:paraId="7B4DBF0A">
            <w:pPr>
              <w:spacing w:after="0"/>
              <w:rPr>
                <w:rFonts w:ascii="Times New Roman" w:hAnsi="Times New Roman" w:eastAsia="Times New Roman" w:cs="Times New Roman"/>
                <w:sz w:val="20"/>
                <w:szCs w:val="20"/>
                <w:lang w:eastAsia="ru-RU"/>
              </w:rPr>
            </w:pPr>
          </w:p>
          <w:p w14:paraId="5765B9A8">
            <w:pPr>
              <w:spacing w:after="0"/>
              <w:rPr>
                <w:rFonts w:ascii="Times New Roman" w:hAnsi="Times New Roman" w:eastAsia="Times New Roman" w:cs="Times New Roman"/>
                <w:sz w:val="20"/>
                <w:szCs w:val="20"/>
                <w:lang w:eastAsia="ru-RU"/>
              </w:rPr>
            </w:pPr>
          </w:p>
        </w:tc>
        <w:tc>
          <w:tcPr>
            <w:tcW w:w="4076" w:type="dxa"/>
          </w:tcPr>
          <w:p w14:paraId="25E83A82">
            <w:pPr>
              <w:spacing w:after="0"/>
              <w:rPr>
                <w:rFonts w:ascii="Times New Roman" w:hAnsi="Times New Roman" w:eastAsia="Times New Roman" w:cs="Times New Roman"/>
                <w:sz w:val="20"/>
                <w:szCs w:val="20"/>
                <w:lang w:eastAsia="ru-RU"/>
              </w:rPr>
            </w:pPr>
          </w:p>
        </w:tc>
      </w:tr>
      <w:tr w14:paraId="3B0C0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518" w:type="dxa"/>
            <w:vMerge w:val="continue"/>
            <w:shd w:val="clear" w:color="auto" w:fill="auto"/>
            <w:vAlign w:val="center"/>
          </w:tcPr>
          <w:p w14:paraId="59AA17BC">
            <w:pPr>
              <w:spacing w:after="0" w:line="360" w:lineRule="auto"/>
              <w:jc w:val="center"/>
              <w:rPr>
                <w:rFonts w:ascii="Times New Roman" w:hAnsi="Times New Roman" w:eastAsia="Times New Roman" w:cs="Times New Roman"/>
                <w:sz w:val="20"/>
                <w:szCs w:val="20"/>
                <w:lang w:eastAsia="ru-RU"/>
              </w:rPr>
            </w:pPr>
          </w:p>
        </w:tc>
        <w:tc>
          <w:tcPr>
            <w:tcW w:w="567" w:type="dxa"/>
            <w:shd w:val="clear" w:color="auto" w:fill="auto"/>
            <w:vAlign w:val="center"/>
          </w:tcPr>
          <w:p w14:paraId="5C3C0E11">
            <w:pPr>
              <w:spacing w:after="0"/>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12</w:t>
            </w:r>
          </w:p>
        </w:tc>
        <w:tc>
          <w:tcPr>
            <w:tcW w:w="2410" w:type="dxa"/>
            <w:shd w:val="clear" w:color="auto" w:fill="auto"/>
            <w:vAlign w:val="center"/>
          </w:tcPr>
          <w:p w14:paraId="794EA77F">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Положительное </w:t>
            </w:r>
          </w:p>
          <w:p w14:paraId="7A7C48BE">
            <w:pPr>
              <w:spacing w:after="0"/>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эмоциональное состояние</w:t>
            </w:r>
          </w:p>
        </w:tc>
        <w:tc>
          <w:tcPr>
            <w:tcW w:w="4076" w:type="dxa"/>
          </w:tcPr>
          <w:p w14:paraId="40016C29">
            <w:pPr>
              <w:spacing w:after="0"/>
              <w:rPr>
                <w:rFonts w:ascii="Times New Roman" w:hAnsi="Times New Roman" w:eastAsia="Times New Roman" w:cs="Times New Roman"/>
                <w:sz w:val="20"/>
                <w:szCs w:val="20"/>
                <w:lang w:eastAsia="ru-RU"/>
              </w:rPr>
            </w:pPr>
          </w:p>
        </w:tc>
      </w:tr>
    </w:tbl>
    <w:p w14:paraId="2CEFC4DA">
      <w:pPr>
        <w:spacing w:line="240" w:lineRule="auto"/>
        <w:ind w:firstLine="708"/>
        <w:jc w:val="both"/>
        <w:rPr>
          <w:rFonts w:ascii="Times New Roman" w:hAnsi="Times New Roman" w:eastAsia="Times New Roman" w:cs="Times New Roman"/>
          <w:sz w:val="24"/>
          <w:szCs w:val="24"/>
          <w:lang w:eastAsia="ar-SA"/>
        </w:rPr>
      </w:pPr>
    </w:p>
    <w:p w14:paraId="6C8B95CC">
      <w:pPr>
        <w:spacing w:line="240" w:lineRule="auto"/>
        <w:ind w:firstLine="708"/>
        <w:jc w:val="both"/>
        <w:rPr>
          <w:rFonts w:ascii="Times New Roman" w:hAnsi="Times New Roman" w:eastAsia="Times New Roman" w:cs="Times New Roman"/>
          <w:b/>
          <w:sz w:val="24"/>
          <w:szCs w:val="24"/>
          <w:lang w:eastAsia="ar-SA"/>
        </w:rPr>
      </w:pPr>
    </w:p>
    <w:p w14:paraId="070B6B9F">
      <w:pPr>
        <w:spacing w:line="240" w:lineRule="auto"/>
        <w:ind w:firstLine="708"/>
        <w:jc w:val="both"/>
        <w:rPr>
          <w:rFonts w:ascii="Times New Roman" w:hAnsi="Times New Roman" w:eastAsia="Times New Roman" w:cs="Times New Roman"/>
          <w:b/>
          <w:sz w:val="24"/>
          <w:szCs w:val="24"/>
          <w:lang w:eastAsia="ar-SA"/>
        </w:rPr>
      </w:pPr>
    </w:p>
    <w:p w14:paraId="46DA90C6">
      <w:pPr>
        <w:spacing w:line="240" w:lineRule="auto"/>
        <w:ind w:firstLine="708"/>
        <w:jc w:val="both"/>
        <w:rPr>
          <w:rFonts w:ascii="Times New Roman" w:hAnsi="Times New Roman" w:eastAsia="Times New Roman" w:cs="Times New Roman"/>
          <w:b/>
          <w:sz w:val="24"/>
          <w:szCs w:val="24"/>
          <w:lang w:eastAsia="ar-SA"/>
        </w:rPr>
      </w:pPr>
    </w:p>
    <w:p w14:paraId="33E1000F">
      <w:pPr>
        <w:spacing w:line="240" w:lineRule="auto"/>
        <w:ind w:firstLine="708"/>
        <w:jc w:val="both"/>
        <w:rPr>
          <w:rFonts w:ascii="Times New Roman" w:hAnsi="Times New Roman" w:eastAsia="Times New Roman" w:cs="Times New Roman"/>
          <w:b/>
          <w:sz w:val="24"/>
          <w:szCs w:val="24"/>
          <w:lang w:eastAsia="ar-SA"/>
        </w:rPr>
      </w:pPr>
    </w:p>
    <w:p w14:paraId="10516582">
      <w:pPr>
        <w:spacing w:line="240" w:lineRule="auto"/>
        <w:ind w:firstLine="708"/>
        <w:jc w:val="both"/>
        <w:rPr>
          <w:rFonts w:ascii="Times New Roman" w:hAnsi="Times New Roman" w:eastAsia="Times New Roman" w:cs="Times New Roman"/>
          <w:b/>
          <w:sz w:val="24"/>
          <w:szCs w:val="24"/>
          <w:lang w:eastAsia="ar-SA"/>
        </w:rPr>
      </w:pPr>
    </w:p>
    <w:p w14:paraId="0A0C0849">
      <w:pPr>
        <w:spacing w:line="240" w:lineRule="auto"/>
        <w:ind w:firstLine="708"/>
        <w:jc w:val="both"/>
        <w:rPr>
          <w:rFonts w:ascii="Times New Roman" w:hAnsi="Times New Roman" w:eastAsia="Times New Roman" w:cs="Times New Roman"/>
          <w:b/>
          <w:sz w:val="24"/>
          <w:szCs w:val="24"/>
          <w:lang w:eastAsia="ar-SA"/>
        </w:rPr>
      </w:pPr>
    </w:p>
    <w:p w14:paraId="0B611C5C">
      <w:pPr>
        <w:spacing w:line="240" w:lineRule="auto"/>
        <w:ind w:left="0" w:leftChars="0" w:firstLine="0" w:firstLineChars="0"/>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4.2. Протокол оценки благополучия свиней</w:t>
      </w:r>
    </w:p>
    <w:p w14:paraId="27967A3E">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Задание 7</w:t>
      </w:r>
      <w:r>
        <w:rPr>
          <w:rFonts w:ascii="Times New Roman" w:hAnsi="Times New Roman" w:eastAsia="Times New Roman" w:cs="Times New Roman"/>
          <w:sz w:val="28"/>
          <w:szCs w:val="28"/>
          <w:lang w:eastAsia="ru-RU"/>
        </w:rPr>
        <w:t>. Оценить благополучие свиней по протоколу, заполнить табл. 8. Сделать выводы о наличии (отсутствии)  проблем в технологии. В случае выявления проблем указать их возможные причины. В качестве материала для оценки использовать набор фотографий.</w:t>
      </w:r>
    </w:p>
    <w:p w14:paraId="5A1D6CF9">
      <w:pPr>
        <w:tabs>
          <w:tab w:val="left" w:pos="1605"/>
        </w:tabs>
        <w:spacing w:after="0" w:line="240" w:lineRule="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Таблица 8. Сводная таблица результатов оценки благополучия свиней</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0"/>
        <w:gridCol w:w="4573"/>
        <w:gridCol w:w="1808"/>
      </w:tblGrid>
      <w:tr w14:paraId="13D89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68939EE">
            <w:pPr>
              <w:spacing w:after="0" w:line="240" w:lineRule="auto"/>
              <w:rPr>
                <w:rFonts w:ascii="Times New Roman" w:hAnsi="Times New Roman" w:cs="Times New Roman"/>
                <w:b/>
                <w:sz w:val="24"/>
                <w:szCs w:val="24"/>
              </w:rPr>
            </w:pPr>
            <w:r>
              <w:rPr>
                <w:rFonts w:ascii="Times New Roman" w:hAnsi="Times New Roman" w:cs="Times New Roman"/>
                <w:b/>
                <w:sz w:val="24"/>
                <w:szCs w:val="24"/>
              </w:rPr>
              <w:t>Измерение (мероприятие)</w:t>
            </w:r>
          </w:p>
        </w:tc>
        <w:tc>
          <w:tcPr>
            <w:tcW w:w="4573" w:type="dxa"/>
          </w:tcPr>
          <w:p w14:paraId="21E6599B">
            <w:pPr>
              <w:pStyle w:val="15"/>
              <w:rPr>
                <w:rFonts w:ascii="Times New Roman" w:hAnsi="Times New Roman" w:cs="Times New Roman"/>
                <w:b/>
                <w:sz w:val="24"/>
                <w:szCs w:val="24"/>
              </w:rPr>
            </w:pPr>
            <w:r>
              <w:rPr>
                <w:rFonts w:ascii="Times New Roman" w:hAnsi="Times New Roman" w:cs="Times New Roman"/>
                <w:b/>
                <w:sz w:val="24"/>
                <w:szCs w:val="24"/>
              </w:rPr>
              <w:t>Метод  формирования выборки или требуемое количество коров</w:t>
            </w:r>
          </w:p>
        </w:tc>
        <w:tc>
          <w:tcPr>
            <w:tcW w:w="1808" w:type="dxa"/>
          </w:tcPr>
          <w:p w14:paraId="293561A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Фактические данные, процент животных с проблемами </w:t>
            </w:r>
          </w:p>
        </w:tc>
      </w:tr>
      <w:tr w14:paraId="1EB8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1E56BCC8">
            <w:pPr>
              <w:spacing w:after="0" w:line="240" w:lineRule="auto"/>
              <w:jc w:val="both"/>
              <w:rPr>
                <w:rFonts w:ascii="Times New Roman" w:hAnsi="Times New Roman" w:eastAsia="Times New Roman" w:cs="Times New Roman"/>
                <w:b/>
                <w:sz w:val="20"/>
                <w:szCs w:val="20"/>
                <w:lang w:eastAsia="ru-RU"/>
              </w:rPr>
            </w:pPr>
            <w:r>
              <w:rPr>
                <w:rFonts w:ascii="Times New Roman" w:hAnsi="Times New Roman" w:cs="Times New Roman"/>
                <w:sz w:val="20"/>
                <w:szCs w:val="20"/>
              </w:rPr>
              <w:t>Упитанность</w:t>
            </w:r>
          </w:p>
        </w:tc>
        <w:tc>
          <w:tcPr>
            <w:tcW w:w="4573" w:type="dxa"/>
          </w:tcPr>
          <w:p w14:paraId="6ACF53DF">
            <w:pPr>
              <w:pStyle w:val="15"/>
              <w:rPr>
                <w:rFonts w:ascii="Times New Roman" w:hAnsi="Times New Roman" w:cs="Times New Roman"/>
                <w:sz w:val="20"/>
                <w:szCs w:val="20"/>
              </w:rPr>
            </w:pPr>
            <w:r>
              <w:rPr>
                <w:rFonts w:ascii="Times New Roman" w:hAnsi="Times New Roman" w:cs="Times New Roman"/>
                <w:sz w:val="20"/>
                <w:szCs w:val="20"/>
              </w:rPr>
              <w:t>0 – животное с нормальной упитанностью</w:t>
            </w:r>
          </w:p>
          <w:p w14:paraId="0D6B597C">
            <w:pPr>
              <w:pStyle w:val="15"/>
              <w:rPr>
                <w:rFonts w:ascii="Times New Roman" w:hAnsi="Times New Roman" w:cs="Times New Roman"/>
                <w:sz w:val="20"/>
                <w:szCs w:val="20"/>
              </w:rPr>
            </w:pPr>
            <w:r>
              <w:rPr>
                <w:rFonts w:ascii="Times New Roman" w:hAnsi="Times New Roman" w:cs="Times New Roman"/>
                <w:sz w:val="20"/>
                <w:szCs w:val="20"/>
              </w:rPr>
              <w:t>1 – худое животное</w:t>
            </w:r>
          </w:p>
          <w:p w14:paraId="4C3C8775">
            <w:pPr>
              <w:pStyle w:val="15"/>
              <w:rPr>
                <w:rFonts w:ascii="Times New Roman" w:hAnsi="Times New Roman" w:eastAsia="Times New Roman" w:cs="Times New Roman"/>
                <w:b/>
                <w:sz w:val="20"/>
                <w:szCs w:val="20"/>
                <w:lang w:eastAsia="ru-RU"/>
              </w:rPr>
            </w:pPr>
            <w:r>
              <w:rPr>
                <w:rFonts w:ascii="Times New Roman" w:hAnsi="Times New Roman" w:cs="Times New Roman"/>
                <w:sz w:val="20"/>
                <w:szCs w:val="20"/>
              </w:rPr>
              <w:t>2 – животное с ожирением</w:t>
            </w:r>
          </w:p>
        </w:tc>
        <w:tc>
          <w:tcPr>
            <w:tcW w:w="1808" w:type="dxa"/>
          </w:tcPr>
          <w:p w14:paraId="16B60366">
            <w:pPr>
              <w:spacing w:after="0" w:line="240" w:lineRule="auto"/>
              <w:jc w:val="both"/>
              <w:rPr>
                <w:rFonts w:ascii="Times New Roman" w:hAnsi="Times New Roman" w:eastAsia="Times New Roman" w:cs="Times New Roman"/>
                <w:b/>
                <w:sz w:val="20"/>
                <w:szCs w:val="20"/>
                <w:lang w:eastAsia="ru-RU"/>
              </w:rPr>
            </w:pPr>
          </w:p>
        </w:tc>
      </w:tr>
      <w:tr w14:paraId="0704F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6C2ED3A">
            <w:pPr>
              <w:spacing w:after="200" w:line="276" w:lineRule="auto"/>
              <w:rPr>
                <w:rFonts w:ascii="Times New Roman" w:hAnsi="Times New Roman" w:cs="Times New Roman"/>
                <w:sz w:val="20"/>
                <w:szCs w:val="20"/>
              </w:rPr>
            </w:pPr>
            <w:r>
              <w:rPr>
                <w:rFonts w:ascii="Times New Roman" w:hAnsi="Times New Roman" w:cs="Times New Roman"/>
                <w:sz w:val="20"/>
                <w:szCs w:val="20"/>
              </w:rPr>
              <w:t>Наличие бурситов (наполненные жидкостью шишки на конечностях):</w:t>
            </w:r>
          </w:p>
          <w:p w14:paraId="25E2133C">
            <w:pPr>
              <w:spacing w:after="0" w:line="240" w:lineRule="auto"/>
              <w:jc w:val="both"/>
              <w:rPr>
                <w:rFonts w:ascii="Times New Roman" w:hAnsi="Times New Roman" w:eastAsia="Times New Roman" w:cs="Times New Roman"/>
                <w:b/>
                <w:sz w:val="20"/>
                <w:szCs w:val="20"/>
                <w:lang w:eastAsia="ru-RU"/>
              </w:rPr>
            </w:pPr>
          </w:p>
        </w:tc>
        <w:tc>
          <w:tcPr>
            <w:tcW w:w="4573" w:type="dxa"/>
          </w:tcPr>
          <w:p w14:paraId="42F4BC3D">
            <w:pPr>
              <w:pStyle w:val="15"/>
              <w:rPr>
                <w:rFonts w:ascii="Times New Roman" w:hAnsi="Times New Roman" w:cs="Times New Roman"/>
                <w:sz w:val="20"/>
                <w:szCs w:val="20"/>
              </w:rPr>
            </w:pPr>
            <w:r>
              <w:rPr>
                <w:rFonts w:ascii="Times New Roman" w:hAnsi="Times New Roman" w:cs="Times New Roman"/>
                <w:sz w:val="20"/>
                <w:szCs w:val="20"/>
              </w:rPr>
              <w:t>Оценка проводится с одной стороны</w:t>
            </w:r>
          </w:p>
          <w:p w14:paraId="0C90DA48">
            <w:pPr>
              <w:pStyle w:val="15"/>
              <w:rPr>
                <w:rFonts w:ascii="Times New Roman" w:hAnsi="Times New Roman" w:cs="Times New Roman"/>
                <w:sz w:val="20"/>
                <w:szCs w:val="20"/>
              </w:rPr>
            </w:pPr>
            <w:r>
              <w:rPr>
                <w:rFonts w:ascii="Times New Roman" w:hAnsi="Times New Roman" w:cs="Times New Roman"/>
                <w:sz w:val="20"/>
                <w:szCs w:val="20"/>
              </w:rPr>
              <w:t>0 – нет бурс</w:t>
            </w:r>
          </w:p>
          <w:p w14:paraId="4CB5FABB">
            <w:pPr>
              <w:pStyle w:val="15"/>
              <w:rPr>
                <w:rFonts w:ascii="Times New Roman" w:hAnsi="Times New Roman" w:cs="Times New Roman"/>
                <w:sz w:val="20"/>
                <w:szCs w:val="20"/>
              </w:rPr>
            </w:pPr>
            <w:r>
              <w:rPr>
                <w:rFonts w:ascii="Times New Roman" w:hAnsi="Times New Roman" w:cs="Times New Roman"/>
                <w:sz w:val="20"/>
                <w:szCs w:val="20"/>
              </w:rPr>
              <w:t>1 – одна или несколько бурс (1,5-2 см в диаметре), одна большая бурса (2-5 см)</w:t>
            </w:r>
          </w:p>
          <w:p w14:paraId="2C4F315C">
            <w:pPr>
              <w:pStyle w:val="15"/>
              <w:rPr>
                <w:rFonts w:ascii="Times New Roman" w:hAnsi="Times New Roman" w:eastAsia="Times New Roman" w:cs="Times New Roman"/>
                <w:b/>
                <w:sz w:val="20"/>
                <w:szCs w:val="20"/>
                <w:lang w:eastAsia="ru-RU"/>
              </w:rPr>
            </w:pPr>
            <w:r>
              <w:rPr>
                <w:rFonts w:ascii="Times New Roman" w:hAnsi="Times New Roman" w:cs="Times New Roman"/>
                <w:sz w:val="20"/>
                <w:szCs w:val="20"/>
              </w:rPr>
              <w:t>2 – очень большая бурса (5-7 см), на одной ноге несколько больших бурс</w:t>
            </w:r>
          </w:p>
        </w:tc>
        <w:tc>
          <w:tcPr>
            <w:tcW w:w="1808" w:type="dxa"/>
          </w:tcPr>
          <w:p w14:paraId="0D95E065">
            <w:pPr>
              <w:spacing w:after="0" w:line="240" w:lineRule="auto"/>
              <w:jc w:val="both"/>
              <w:rPr>
                <w:rFonts w:ascii="Times New Roman" w:hAnsi="Times New Roman" w:eastAsia="Times New Roman" w:cs="Times New Roman"/>
                <w:b/>
                <w:sz w:val="20"/>
                <w:szCs w:val="20"/>
                <w:lang w:eastAsia="ru-RU"/>
              </w:rPr>
            </w:pPr>
          </w:p>
        </w:tc>
      </w:tr>
      <w:tr w14:paraId="32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893AB15">
            <w:pPr>
              <w:spacing w:after="200" w:line="276" w:lineRule="auto"/>
              <w:rPr>
                <w:rFonts w:ascii="Times New Roman" w:hAnsi="Times New Roman" w:cs="Times New Roman"/>
                <w:sz w:val="20"/>
                <w:szCs w:val="20"/>
              </w:rPr>
            </w:pPr>
            <w:r>
              <w:rPr>
                <w:rFonts w:ascii="Times New Roman" w:hAnsi="Times New Roman" w:cs="Times New Roman"/>
                <w:sz w:val="20"/>
                <w:szCs w:val="20"/>
              </w:rPr>
              <w:t>Загрязненность (навоз на туловище):</w:t>
            </w:r>
          </w:p>
          <w:p w14:paraId="4884F094">
            <w:pPr>
              <w:spacing w:after="0" w:line="240" w:lineRule="auto"/>
              <w:jc w:val="both"/>
              <w:rPr>
                <w:rFonts w:ascii="Times New Roman" w:hAnsi="Times New Roman" w:eastAsia="Times New Roman" w:cs="Times New Roman"/>
                <w:b/>
                <w:sz w:val="20"/>
                <w:szCs w:val="20"/>
                <w:lang w:eastAsia="ru-RU"/>
              </w:rPr>
            </w:pPr>
          </w:p>
        </w:tc>
        <w:tc>
          <w:tcPr>
            <w:tcW w:w="4573" w:type="dxa"/>
          </w:tcPr>
          <w:p w14:paraId="40063DF8">
            <w:pPr>
              <w:pStyle w:val="15"/>
              <w:rPr>
                <w:rFonts w:ascii="Times New Roman" w:hAnsi="Times New Roman" w:cs="Times New Roman"/>
                <w:sz w:val="20"/>
                <w:szCs w:val="20"/>
              </w:rPr>
            </w:pPr>
            <w:r>
              <w:rPr>
                <w:rFonts w:ascii="Times New Roman" w:hAnsi="Times New Roman" w:cs="Times New Roman"/>
                <w:sz w:val="20"/>
                <w:szCs w:val="20"/>
              </w:rPr>
              <w:t>Оценка одной стороны туловища. Не перепутать с грязью при выгульном содержании.</w:t>
            </w:r>
          </w:p>
          <w:p w14:paraId="0D13DEE3">
            <w:pPr>
              <w:pStyle w:val="15"/>
              <w:rPr>
                <w:rFonts w:ascii="Times New Roman" w:hAnsi="Times New Roman" w:cs="Times New Roman"/>
                <w:sz w:val="20"/>
                <w:szCs w:val="20"/>
              </w:rPr>
            </w:pPr>
            <w:r>
              <w:rPr>
                <w:rFonts w:ascii="Times New Roman" w:hAnsi="Times New Roman" w:cs="Times New Roman"/>
                <w:sz w:val="20"/>
                <w:szCs w:val="20"/>
              </w:rPr>
              <w:t>0 – до 10 % поверхности туловища загрязнено</w:t>
            </w:r>
          </w:p>
          <w:p w14:paraId="188BF25A">
            <w:pPr>
              <w:pStyle w:val="15"/>
              <w:rPr>
                <w:rFonts w:ascii="Times New Roman" w:hAnsi="Times New Roman" w:cs="Times New Roman"/>
                <w:sz w:val="20"/>
                <w:szCs w:val="20"/>
              </w:rPr>
            </w:pPr>
            <w:r>
              <w:rPr>
                <w:rFonts w:ascii="Times New Roman" w:hAnsi="Times New Roman" w:cs="Times New Roman"/>
                <w:sz w:val="20"/>
                <w:szCs w:val="20"/>
              </w:rPr>
              <w:t>1 – 10 – 30 % поверхности туловища загрязнено</w:t>
            </w:r>
          </w:p>
          <w:p w14:paraId="0875FC6A">
            <w:pPr>
              <w:pStyle w:val="15"/>
              <w:rPr>
                <w:rFonts w:ascii="Times New Roman" w:hAnsi="Times New Roman" w:eastAsia="Times New Roman" w:cs="Times New Roman"/>
                <w:b/>
                <w:sz w:val="20"/>
                <w:szCs w:val="20"/>
                <w:lang w:eastAsia="ru-RU"/>
              </w:rPr>
            </w:pPr>
            <w:r>
              <w:rPr>
                <w:rFonts w:ascii="Times New Roman" w:hAnsi="Times New Roman" w:cs="Times New Roman"/>
                <w:sz w:val="20"/>
                <w:szCs w:val="20"/>
              </w:rPr>
              <w:t>2 – более 30 % поверхности туловища загрязнено</w:t>
            </w:r>
          </w:p>
        </w:tc>
        <w:tc>
          <w:tcPr>
            <w:tcW w:w="1808" w:type="dxa"/>
          </w:tcPr>
          <w:p w14:paraId="55EDDF74">
            <w:pPr>
              <w:spacing w:after="0" w:line="240" w:lineRule="auto"/>
              <w:jc w:val="both"/>
              <w:rPr>
                <w:rFonts w:ascii="Times New Roman" w:hAnsi="Times New Roman" w:eastAsia="Times New Roman" w:cs="Times New Roman"/>
                <w:b/>
                <w:sz w:val="20"/>
                <w:szCs w:val="20"/>
                <w:lang w:eastAsia="ru-RU"/>
              </w:rPr>
            </w:pPr>
          </w:p>
        </w:tc>
      </w:tr>
      <w:tr w14:paraId="5CDB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451DE8C">
            <w:pPr>
              <w:spacing w:after="200" w:line="276" w:lineRule="auto"/>
              <w:rPr>
                <w:rFonts w:ascii="Times New Roman" w:hAnsi="Times New Roman" w:cs="Times New Roman"/>
                <w:sz w:val="20"/>
                <w:szCs w:val="20"/>
              </w:rPr>
            </w:pPr>
            <w:r>
              <w:rPr>
                <w:rFonts w:ascii="Times New Roman" w:hAnsi="Times New Roman" w:cs="Times New Roman"/>
                <w:sz w:val="20"/>
                <w:szCs w:val="20"/>
              </w:rPr>
              <w:t>Тяжелое дыхание:</w:t>
            </w:r>
          </w:p>
          <w:p w14:paraId="70BDF7C9">
            <w:pPr>
              <w:spacing w:after="0" w:line="240" w:lineRule="auto"/>
              <w:jc w:val="both"/>
              <w:rPr>
                <w:rFonts w:ascii="Times New Roman" w:hAnsi="Times New Roman" w:eastAsia="Times New Roman" w:cs="Times New Roman"/>
                <w:b/>
                <w:sz w:val="20"/>
                <w:szCs w:val="20"/>
                <w:lang w:eastAsia="ru-RU"/>
              </w:rPr>
            </w:pPr>
          </w:p>
        </w:tc>
        <w:tc>
          <w:tcPr>
            <w:tcW w:w="4573" w:type="dxa"/>
          </w:tcPr>
          <w:p w14:paraId="600D6824">
            <w:pPr>
              <w:pStyle w:val="15"/>
              <w:rPr>
                <w:rFonts w:ascii="Times New Roman" w:hAnsi="Times New Roman" w:cs="Times New Roman"/>
                <w:sz w:val="20"/>
                <w:szCs w:val="20"/>
              </w:rPr>
            </w:pPr>
            <w:r>
              <w:rPr>
                <w:rFonts w:ascii="Times New Roman" w:hAnsi="Times New Roman" w:cs="Times New Roman"/>
                <w:sz w:val="20"/>
                <w:szCs w:val="20"/>
              </w:rPr>
              <w:t>Дать животным успокоиться в течение 10 минут. Оценивается наличие тяжелого (учащенного) дыхания у животного через рот: более 28 дыхательных движений в минуту.</w:t>
            </w:r>
          </w:p>
          <w:p w14:paraId="5B72F499">
            <w:pPr>
              <w:pStyle w:val="15"/>
              <w:rPr>
                <w:rFonts w:ascii="Times New Roman" w:hAnsi="Times New Roman" w:cs="Times New Roman"/>
                <w:sz w:val="20"/>
                <w:szCs w:val="20"/>
              </w:rPr>
            </w:pPr>
            <w:r>
              <w:rPr>
                <w:rFonts w:ascii="Times New Roman" w:hAnsi="Times New Roman" w:cs="Times New Roman"/>
                <w:sz w:val="20"/>
                <w:szCs w:val="20"/>
              </w:rPr>
              <w:t>0 – отсутствие тяжелого дыхания</w:t>
            </w:r>
          </w:p>
          <w:p w14:paraId="62B54B2E">
            <w:pPr>
              <w:pStyle w:val="15"/>
              <w:rPr>
                <w:rFonts w:ascii="Times New Roman" w:hAnsi="Times New Roman" w:eastAsia="Times New Roman" w:cs="Times New Roman"/>
                <w:b/>
                <w:sz w:val="20"/>
                <w:szCs w:val="20"/>
                <w:lang w:eastAsia="ru-RU"/>
              </w:rPr>
            </w:pPr>
            <w:r>
              <w:rPr>
                <w:rFonts w:ascii="Times New Roman" w:hAnsi="Times New Roman" w:cs="Times New Roman"/>
                <w:sz w:val="20"/>
                <w:szCs w:val="20"/>
              </w:rPr>
              <w:t>2 – наличие тяжелого дыхания</w:t>
            </w:r>
          </w:p>
        </w:tc>
        <w:tc>
          <w:tcPr>
            <w:tcW w:w="1808" w:type="dxa"/>
          </w:tcPr>
          <w:p w14:paraId="5599AB66">
            <w:pPr>
              <w:spacing w:after="0" w:line="240" w:lineRule="auto"/>
              <w:jc w:val="both"/>
              <w:rPr>
                <w:rFonts w:ascii="Times New Roman" w:hAnsi="Times New Roman" w:eastAsia="Times New Roman" w:cs="Times New Roman"/>
                <w:b/>
                <w:sz w:val="20"/>
                <w:szCs w:val="20"/>
                <w:lang w:eastAsia="ru-RU"/>
              </w:rPr>
            </w:pPr>
          </w:p>
        </w:tc>
      </w:tr>
      <w:tr w14:paraId="6ED4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183485C">
            <w:pPr>
              <w:spacing w:after="200" w:line="276" w:lineRule="auto"/>
              <w:rPr>
                <w:rFonts w:ascii="Times New Roman" w:hAnsi="Times New Roman" w:cs="Times New Roman"/>
                <w:sz w:val="20"/>
                <w:szCs w:val="20"/>
              </w:rPr>
            </w:pPr>
            <w:r>
              <w:rPr>
                <w:rFonts w:ascii="Times New Roman" w:hAnsi="Times New Roman" w:cs="Times New Roman"/>
                <w:sz w:val="20"/>
                <w:szCs w:val="20"/>
              </w:rPr>
              <w:t>Кашель, чихание (респираторные нарушения):</w:t>
            </w:r>
          </w:p>
          <w:p w14:paraId="77FC77D8">
            <w:pPr>
              <w:spacing w:after="0" w:line="240" w:lineRule="auto"/>
              <w:jc w:val="both"/>
              <w:rPr>
                <w:rFonts w:ascii="Times New Roman" w:hAnsi="Times New Roman" w:eastAsia="Times New Roman" w:cs="Times New Roman"/>
                <w:b/>
                <w:sz w:val="20"/>
                <w:szCs w:val="20"/>
                <w:lang w:eastAsia="ru-RU"/>
              </w:rPr>
            </w:pPr>
          </w:p>
        </w:tc>
        <w:tc>
          <w:tcPr>
            <w:tcW w:w="4573" w:type="dxa"/>
          </w:tcPr>
          <w:p w14:paraId="0564F386">
            <w:pPr>
              <w:pStyle w:val="15"/>
              <w:rPr>
                <w:rFonts w:ascii="Times New Roman" w:hAnsi="Times New Roman" w:cs="Times New Roman"/>
                <w:sz w:val="20"/>
                <w:szCs w:val="20"/>
              </w:rPr>
            </w:pPr>
            <w:r>
              <w:rPr>
                <w:rFonts w:ascii="Times New Roman" w:hAnsi="Times New Roman" w:cs="Times New Roman"/>
                <w:sz w:val="20"/>
                <w:szCs w:val="20"/>
              </w:rPr>
              <w:t>Наблюдения в течение 5 минут. Кашлянувшие 1 раз не учитываются</w:t>
            </w:r>
          </w:p>
          <w:p w14:paraId="6223CB51">
            <w:pPr>
              <w:pStyle w:val="15"/>
              <w:rPr>
                <w:rFonts w:ascii="Times New Roman" w:hAnsi="Times New Roman" w:cs="Times New Roman"/>
                <w:sz w:val="20"/>
                <w:szCs w:val="20"/>
              </w:rPr>
            </w:pPr>
            <w:r>
              <w:rPr>
                <w:rFonts w:ascii="Times New Roman" w:hAnsi="Times New Roman" w:cs="Times New Roman"/>
                <w:sz w:val="20"/>
                <w:szCs w:val="20"/>
              </w:rPr>
              <w:t>0 – животное не кашляет</w:t>
            </w:r>
          </w:p>
          <w:p w14:paraId="40F331BC">
            <w:pPr>
              <w:pStyle w:val="15"/>
              <w:rPr>
                <w:rFonts w:ascii="Times New Roman" w:hAnsi="Times New Roman" w:eastAsia="Times New Roman" w:cs="Times New Roman"/>
                <w:b/>
                <w:sz w:val="20"/>
                <w:szCs w:val="20"/>
                <w:lang w:eastAsia="ru-RU"/>
              </w:rPr>
            </w:pPr>
            <w:r>
              <w:rPr>
                <w:rFonts w:ascii="Times New Roman" w:hAnsi="Times New Roman" w:cs="Times New Roman"/>
                <w:sz w:val="20"/>
                <w:szCs w:val="20"/>
              </w:rPr>
              <w:t>2 – животное кашляет</w:t>
            </w:r>
          </w:p>
        </w:tc>
        <w:tc>
          <w:tcPr>
            <w:tcW w:w="1808" w:type="dxa"/>
          </w:tcPr>
          <w:p w14:paraId="2A97651D">
            <w:pPr>
              <w:spacing w:after="0" w:line="240" w:lineRule="auto"/>
              <w:jc w:val="both"/>
              <w:rPr>
                <w:rFonts w:ascii="Times New Roman" w:hAnsi="Times New Roman" w:eastAsia="Times New Roman" w:cs="Times New Roman"/>
                <w:b/>
                <w:sz w:val="20"/>
                <w:szCs w:val="20"/>
                <w:lang w:eastAsia="ru-RU"/>
              </w:rPr>
            </w:pPr>
          </w:p>
        </w:tc>
      </w:tr>
      <w:tr w14:paraId="408A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18A2CE14">
            <w:pPr>
              <w:spacing w:after="200" w:line="276" w:lineRule="auto"/>
              <w:rPr>
                <w:rFonts w:ascii="Times New Roman" w:hAnsi="Times New Roman" w:cs="Times New Roman"/>
                <w:sz w:val="20"/>
                <w:szCs w:val="20"/>
              </w:rPr>
            </w:pPr>
            <w:r>
              <w:rPr>
                <w:rFonts w:ascii="Times New Roman" w:hAnsi="Times New Roman" w:cs="Times New Roman"/>
                <w:sz w:val="20"/>
                <w:szCs w:val="20"/>
              </w:rPr>
              <w:t>Свобода движения;</w:t>
            </w:r>
          </w:p>
          <w:p w14:paraId="4A37324D">
            <w:pPr>
              <w:spacing w:after="0" w:line="240" w:lineRule="auto"/>
              <w:jc w:val="both"/>
              <w:rPr>
                <w:rFonts w:ascii="Times New Roman" w:hAnsi="Times New Roman" w:eastAsia="Times New Roman" w:cs="Times New Roman"/>
                <w:b/>
                <w:sz w:val="20"/>
                <w:szCs w:val="20"/>
                <w:lang w:eastAsia="ru-RU"/>
              </w:rPr>
            </w:pPr>
          </w:p>
        </w:tc>
        <w:tc>
          <w:tcPr>
            <w:tcW w:w="4573" w:type="dxa"/>
          </w:tcPr>
          <w:p w14:paraId="1E755772">
            <w:pPr>
              <w:pStyle w:val="15"/>
              <w:rPr>
                <w:rFonts w:ascii="Times New Roman" w:hAnsi="Times New Roman" w:cs="Times New Roman"/>
                <w:sz w:val="20"/>
                <w:szCs w:val="20"/>
              </w:rPr>
            </w:pPr>
            <w:r>
              <w:rPr>
                <w:rFonts w:ascii="Times New Roman" w:hAnsi="Times New Roman" w:cs="Times New Roman"/>
                <w:sz w:val="20"/>
                <w:szCs w:val="20"/>
              </w:rPr>
              <w:t xml:space="preserve">Площадь на одну свиноматку (возможность лежать и стоять в станке) </w:t>
            </w:r>
          </w:p>
          <w:p w14:paraId="4845BE91">
            <w:pPr>
              <w:pStyle w:val="15"/>
              <w:rPr>
                <w:rFonts w:ascii="Times New Roman" w:hAnsi="Times New Roman" w:cs="Times New Roman"/>
                <w:sz w:val="20"/>
                <w:szCs w:val="20"/>
              </w:rPr>
            </w:pPr>
            <w:r>
              <w:rPr>
                <w:rFonts w:ascii="Times New Roman" w:hAnsi="Times New Roman" w:cs="Times New Roman"/>
                <w:sz w:val="20"/>
                <w:szCs w:val="20"/>
              </w:rPr>
              <w:t>0 – соответствует потребностям свиноматки</w:t>
            </w:r>
          </w:p>
          <w:p w14:paraId="69FD15B9">
            <w:pPr>
              <w:pStyle w:val="15"/>
              <w:rPr>
                <w:rFonts w:ascii="Times New Roman" w:hAnsi="Times New Roman" w:eastAsia="Times New Roman" w:cs="Times New Roman"/>
                <w:b/>
                <w:sz w:val="20"/>
                <w:szCs w:val="20"/>
                <w:lang w:eastAsia="ru-RU"/>
              </w:rPr>
            </w:pPr>
            <w:r>
              <w:rPr>
                <w:rFonts w:ascii="Times New Roman" w:hAnsi="Times New Roman" w:cs="Times New Roman"/>
                <w:sz w:val="20"/>
                <w:szCs w:val="20"/>
              </w:rPr>
              <w:t>2 – не соответствует</w:t>
            </w:r>
          </w:p>
        </w:tc>
        <w:tc>
          <w:tcPr>
            <w:tcW w:w="1808" w:type="dxa"/>
          </w:tcPr>
          <w:p w14:paraId="4BD774DC">
            <w:pPr>
              <w:spacing w:after="0" w:line="240" w:lineRule="auto"/>
              <w:jc w:val="both"/>
              <w:rPr>
                <w:rFonts w:ascii="Times New Roman" w:hAnsi="Times New Roman" w:eastAsia="Times New Roman" w:cs="Times New Roman"/>
                <w:b/>
                <w:sz w:val="20"/>
                <w:szCs w:val="20"/>
                <w:lang w:eastAsia="ru-RU"/>
              </w:rPr>
            </w:pPr>
          </w:p>
        </w:tc>
      </w:tr>
      <w:tr w14:paraId="6865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E23D029">
            <w:pPr>
              <w:spacing w:after="200" w:line="276" w:lineRule="auto"/>
              <w:rPr>
                <w:rFonts w:ascii="Times New Roman" w:hAnsi="Times New Roman" w:cs="Times New Roman"/>
                <w:sz w:val="20"/>
                <w:szCs w:val="20"/>
              </w:rPr>
            </w:pPr>
            <w:r>
              <w:rPr>
                <w:rFonts w:ascii="Times New Roman" w:hAnsi="Times New Roman" w:cs="Times New Roman"/>
                <w:sz w:val="20"/>
                <w:szCs w:val="20"/>
              </w:rPr>
              <w:t xml:space="preserve">Хромота:  </w:t>
            </w:r>
          </w:p>
          <w:p w14:paraId="37EAFAFA">
            <w:pPr>
              <w:spacing w:after="0" w:line="240" w:lineRule="auto"/>
              <w:jc w:val="both"/>
              <w:rPr>
                <w:rFonts w:ascii="Times New Roman" w:hAnsi="Times New Roman" w:eastAsia="Times New Roman" w:cs="Times New Roman"/>
                <w:b/>
                <w:sz w:val="20"/>
                <w:szCs w:val="20"/>
                <w:lang w:eastAsia="ru-RU"/>
              </w:rPr>
            </w:pPr>
          </w:p>
        </w:tc>
        <w:tc>
          <w:tcPr>
            <w:tcW w:w="4573" w:type="dxa"/>
          </w:tcPr>
          <w:p w14:paraId="1D1AB9AC">
            <w:pPr>
              <w:pStyle w:val="15"/>
              <w:rPr>
                <w:rFonts w:ascii="Times New Roman" w:hAnsi="Times New Roman" w:cs="Times New Roman"/>
                <w:sz w:val="20"/>
                <w:szCs w:val="20"/>
              </w:rPr>
            </w:pPr>
            <w:r>
              <w:rPr>
                <w:rFonts w:ascii="Times New Roman" w:hAnsi="Times New Roman" w:cs="Times New Roman"/>
                <w:sz w:val="20"/>
                <w:szCs w:val="20"/>
              </w:rPr>
              <w:t>Оценивается в движении</w:t>
            </w:r>
          </w:p>
          <w:p w14:paraId="5ADD404B">
            <w:pPr>
              <w:pStyle w:val="15"/>
              <w:rPr>
                <w:rFonts w:ascii="Times New Roman" w:hAnsi="Times New Roman" w:cs="Times New Roman"/>
                <w:sz w:val="20"/>
                <w:szCs w:val="20"/>
              </w:rPr>
            </w:pPr>
            <w:r>
              <w:rPr>
                <w:rFonts w:ascii="Times New Roman" w:hAnsi="Times New Roman" w:cs="Times New Roman"/>
                <w:sz w:val="20"/>
                <w:szCs w:val="20"/>
              </w:rPr>
              <w:t>0 – нет хромоты, животное передвигается нормально</w:t>
            </w:r>
          </w:p>
          <w:p w14:paraId="5E1B73F6">
            <w:pPr>
              <w:pStyle w:val="15"/>
              <w:rPr>
                <w:rFonts w:ascii="Times New Roman" w:hAnsi="Times New Roman" w:cs="Times New Roman"/>
                <w:sz w:val="20"/>
                <w:szCs w:val="20"/>
              </w:rPr>
            </w:pPr>
            <w:r>
              <w:rPr>
                <w:rFonts w:ascii="Times New Roman" w:hAnsi="Times New Roman" w:cs="Times New Roman"/>
                <w:sz w:val="20"/>
                <w:szCs w:val="20"/>
              </w:rPr>
              <w:t>1 – имеется асимметрия при движении, животное прихрамывает</w:t>
            </w:r>
          </w:p>
          <w:p w14:paraId="5DC7B1DE">
            <w:pPr>
              <w:pStyle w:val="15"/>
              <w:rPr>
                <w:rFonts w:ascii="Times New Roman" w:hAnsi="Times New Roman" w:eastAsia="Times New Roman" w:cs="Times New Roman"/>
                <w:b/>
                <w:sz w:val="20"/>
                <w:szCs w:val="20"/>
                <w:lang w:eastAsia="ru-RU"/>
              </w:rPr>
            </w:pPr>
            <w:r>
              <w:rPr>
                <w:rFonts w:ascii="Times New Roman" w:hAnsi="Times New Roman" w:cs="Times New Roman"/>
                <w:sz w:val="20"/>
                <w:szCs w:val="20"/>
              </w:rPr>
              <w:t>2 – не наступает на одну из конечностей или не способно к движению</w:t>
            </w:r>
          </w:p>
        </w:tc>
        <w:tc>
          <w:tcPr>
            <w:tcW w:w="1808" w:type="dxa"/>
          </w:tcPr>
          <w:p w14:paraId="1CBB4727">
            <w:pPr>
              <w:spacing w:after="0" w:line="240" w:lineRule="auto"/>
              <w:jc w:val="both"/>
              <w:rPr>
                <w:rFonts w:ascii="Times New Roman" w:hAnsi="Times New Roman" w:eastAsia="Times New Roman" w:cs="Times New Roman"/>
                <w:b/>
                <w:sz w:val="20"/>
                <w:szCs w:val="20"/>
                <w:lang w:eastAsia="ru-RU"/>
              </w:rPr>
            </w:pPr>
          </w:p>
        </w:tc>
      </w:tr>
      <w:tr w14:paraId="5D98F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7594431">
            <w:pPr>
              <w:spacing w:after="200" w:line="276" w:lineRule="auto"/>
              <w:rPr>
                <w:rFonts w:ascii="Times New Roman" w:hAnsi="Times New Roman" w:cs="Times New Roman"/>
                <w:sz w:val="20"/>
                <w:szCs w:val="20"/>
              </w:rPr>
            </w:pPr>
            <w:r>
              <w:rPr>
                <w:rFonts w:ascii="Times New Roman" w:hAnsi="Times New Roman" w:cs="Times New Roman"/>
                <w:sz w:val="20"/>
                <w:szCs w:val="20"/>
              </w:rPr>
              <w:t xml:space="preserve">Раны на теле </w:t>
            </w:r>
          </w:p>
          <w:p w14:paraId="5698D13F">
            <w:pPr>
              <w:spacing w:after="0" w:line="240" w:lineRule="auto"/>
              <w:rPr>
                <w:rFonts w:ascii="Times New Roman" w:hAnsi="Times New Roman" w:cs="Times New Roman"/>
                <w:sz w:val="20"/>
                <w:szCs w:val="20"/>
              </w:rPr>
            </w:pPr>
          </w:p>
        </w:tc>
        <w:tc>
          <w:tcPr>
            <w:tcW w:w="4573" w:type="dxa"/>
          </w:tcPr>
          <w:p w14:paraId="691FAB93">
            <w:pPr>
              <w:pStyle w:val="15"/>
              <w:rPr>
                <w:rFonts w:ascii="Times New Roman" w:hAnsi="Times New Roman" w:cs="Times New Roman"/>
                <w:sz w:val="20"/>
                <w:szCs w:val="20"/>
              </w:rPr>
            </w:pPr>
            <w:r>
              <w:rPr>
                <w:rFonts w:ascii="Times New Roman" w:hAnsi="Times New Roman" w:cs="Times New Roman"/>
                <w:sz w:val="20"/>
                <w:szCs w:val="20"/>
              </w:rPr>
              <w:t>Оценивается пять регионов туловища: уши, передняя часть (голова и плечи), середина (задняя часть плеч до задней четверти), задняя четверть, конечности.Царапина длиннее 2 см учитывается как одно повреждение; две параллельные царапины с расстоянием до 0,5 см между ними учитываются как одно повреждение.</w:t>
            </w:r>
          </w:p>
          <w:p w14:paraId="2C6E45F4">
            <w:pPr>
              <w:pStyle w:val="15"/>
              <w:rPr>
                <w:rFonts w:ascii="Times New Roman" w:hAnsi="Times New Roman" w:cs="Times New Roman"/>
                <w:sz w:val="20"/>
                <w:szCs w:val="20"/>
              </w:rPr>
            </w:pPr>
            <w:r>
              <w:rPr>
                <w:rFonts w:ascii="Times New Roman" w:hAnsi="Times New Roman" w:cs="Times New Roman"/>
                <w:sz w:val="20"/>
                <w:szCs w:val="20"/>
              </w:rPr>
              <w:t>Малая рана (до 2 см) – как одно повреждение.</w:t>
            </w:r>
          </w:p>
          <w:p w14:paraId="61DA05A0">
            <w:pPr>
              <w:pStyle w:val="15"/>
              <w:rPr>
                <w:rFonts w:ascii="Times New Roman" w:hAnsi="Times New Roman" w:cs="Times New Roman"/>
                <w:sz w:val="20"/>
                <w:szCs w:val="20"/>
              </w:rPr>
            </w:pPr>
            <w:r>
              <w:rPr>
                <w:rFonts w:ascii="Times New Roman" w:hAnsi="Times New Roman" w:cs="Times New Roman"/>
                <w:sz w:val="20"/>
                <w:szCs w:val="20"/>
              </w:rPr>
              <w:t xml:space="preserve">Кровоточащая рана (2-5 см) или заживающая более 5 см – учитывается как 5 повреждений; </w:t>
            </w:r>
          </w:p>
          <w:p w14:paraId="20B0A5FB">
            <w:pPr>
              <w:pStyle w:val="15"/>
              <w:rPr>
                <w:rFonts w:ascii="Times New Roman" w:hAnsi="Times New Roman" w:cs="Times New Roman"/>
                <w:sz w:val="20"/>
                <w:szCs w:val="20"/>
              </w:rPr>
            </w:pPr>
            <w:r>
              <w:rPr>
                <w:rFonts w:ascii="Times New Roman" w:hAnsi="Times New Roman" w:cs="Times New Roman"/>
                <w:sz w:val="20"/>
                <w:szCs w:val="20"/>
              </w:rPr>
              <w:t>Глубокая открытая рана или рана более 5 см учитывается как 16 повреждений.</w:t>
            </w:r>
          </w:p>
          <w:p w14:paraId="5D5CEB75">
            <w:pPr>
              <w:pStyle w:val="15"/>
              <w:rPr>
                <w:rFonts w:ascii="Times New Roman" w:hAnsi="Times New Roman" w:cs="Times New Roman"/>
                <w:sz w:val="20"/>
                <w:szCs w:val="20"/>
              </w:rPr>
            </w:pPr>
            <w:r>
              <w:rPr>
                <w:rFonts w:ascii="Times New Roman" w:hAnsi="Times New Roman" w:cs="Times New Roman"/>
                <w:i/>
                <w:sz w:val="20"/>
                <w:szCs w:val="20"/>
              </w:rPr>
              <w:t>Каждый регион оценивается</w:t>
            </w:r>
            <w:r>
              <w:rPr>
                <w:rFonts w:ascii="Times New Roman" w:hAnsi="Times New Roman" w:cs="Times New Roman"/>
                <w:sz w:val="20"/>
                <w:szCs w:val="20"/>
              </w:rPr>
              <w:t xml:space="preserve">: </w:t>
            </w:r>
          </w:p>
          <w:p w14:paraId="58132D72">
            <w:pPr>
              <w:pStyle w:val="15"/>
              <w:rPr>
                <w:rFonts w:ascii="Times New Roman" w:hAnsi="Times New Roman" w:cs="Times New Roman"/>
                <w:sz w:val="20"/>
                <w:szCs w:val="20"/>
              </w:rPr>
            </w:pPr>
            <w:r>
              <w:rPr>
                <w:rFonts w:ascii="Times New Roman" w:hAnsi="Times New Roman" w:cs="Times New Roman"/>
                <w:sz w:val="20"/>
                <w:szCs w:val="20"/>
              </w:rPr>
              <w:t>а – нет,  или до 4 видимых повреждений</w:t>
            </w:r>
          </w:p>
          <w:p w14:paraId="0535BB42">
            <w:pPr>
              <w:pStyle w:val="15"/>
              <w:rPr>
                <w:rFonts w:ascii="Times New Roman" w:hAnsi="Times New Roman" w:cs="Times New Roman"/>
                <w:sz w:val="20"/>
                <w:szCs w:val="20"/>
              </w:rPr>
            </w:pPr>
            <w:r>
              <w:rPr>
                <w:rFonts w:ascii="Times New Roman" w:hAnsi="Times New Roman" w:cs="Times New Roman"/>
                <w:sz w:val="20"/>
                <w:szCs w:val="20"/>
                <w:lang w:val="en-US"/>
              </w:rPr>
              <w:t>b</w:t>
            </w:r>
            <w:r>
              <w:rPr>
                <w:rFonts w:ascii="Times New Roman" w:hAnsi="Times New Roman" w:cs="Times New Roman"/>
                <w:sz w:val="20"/>
                <w:szCs w:val="20"/>
              </w:rPr>
              <w:t xml:space="preserve"> – 5-10 повреждений</w:t>
            </w:r>
          </w:p>
          <w:p w14:paraId="19CC18B5">
            <w:pPr>
              <w:pStyle w:val="15"/>
              <w:rPr>
                <w:rFonts w:ascii="Times New Roman" w:hAnsi="Times New Roman" w:cs="Times New Roman"/>
                <w:sz w:val="20"/>
                <w:szCs w:val="20"/>
              </w:rPr>
            </w:pPr>
            <w:r>
              <w:rPr>
                <w:rFonts w:ascii="Times New Roman" w:hAnsi="Times New Roman" w:cs="Times New Roman"/>
                <w:sz w:val="20"/>
                <w:szCs w:val="20"/>
              </w:rPr>
              <w:t>с – 11-15 повреждений</w:t>
            </w:r>
          </w:p>
          <w:p w14:paraId="3C9F9084">
            <w:pPr>
              <w:pStyle w:val="15"/>
              <w:rPr>
                <w:rFonts w:ascii="Times New Roman" w:hAnsi="Times New Roman" w:cs="Times New Roman"/>
                <w:sz w:val="20"/>
                <w:szCs w:val="20"/>
              </w:rPr>
            </w:pPr>
            <w:r>
              <w:rPr>
                <w:rFonts w:ascii="Times New Roman" w:hAnsi="Times New Roman" w:cs="Times New Roman"/>
                <w:i/>
                <w:sz w:val="20"/>
                <w:szCs w:val="20"/>
              </w:rPr>
              <w:t>На  индивидуальном уровне</w:t>
            </w:r>
            <w:r>
              <w:rPr>
                <w:rFonts w:ascii="Times New Roman" w:hAnsi="Times New Roman" w:cs="Times New Roman"/>
                <w:sz w:val="20"/>
                <w:szCs w:val="20"/>
              </w:rPr>
              <w:t xml:space="preserve">: </w:t>
            </w:r>
          </w:p>
          <w:p w14:paraId="17721AC8">
            <w:pPr>
              <w:pStyle w:val="15"/>
              <w:rPr>
                <w:rFonts w:ascii="Times New Roman" w:hAnsi="Times New Roman" w:cs="Times New Roman"/>
                <w:sz w:val="20"/>
                <w:szCs w:val="20"/>
              </w:rPr>
            </w:pPr>
            <w:r>
              <w:rPr>
                <w:rFonts w:ascii="Times New Roman" w:hAnsi="Times New Roman" w:cs="Times New Roman"/>
                <w:sz w:val="20"/>
                <w:szCs w:val="20"/>
              </w:rPr>
              <w:t>0 – все регионы с индивидуальной оценкой «а»</w:t>
            </w:r>
          </w:p>
          <w:p w14:paraId="2172B99B">
            <w:pPr>
              <w:pStyle w:val="15"/>
              <w:rPr>
                <w:rFonts w:ascii="Times New Roman" w:hAnsi="Times New Roman" w:cs="Times New Roman"/>
                <w:sz w:val="20"/>
                <w:szCs w:val="20"/>
              </w:rPr>
            </w:pPr>
            <w:r>
              <w:rPr>
                <w:rFonts w:ascii="Times New Roman" w:hAnsi="Times New Roman" w:cs="Times New Roman"/>
                <w:sz w:val="20"/>
                <w:szCs w:val="20"/>
              </w:rPr>
              <w:t>1 – какие-либо регионы с оценкой «</w:t>
            </w:r>
            <w:r>
              <w:rPr>
                <w:rFonts w:ascii="Times New Roman" w:hAnsi="Times New Roman" w:cs="Times New Roman"/>
                <w:sz w:val="20"/>
                <w:szCs w:val="20"/>
                <w:lang w:val="en-US"/>
              </w:rPr>
              <w:t>b</w:t>
            </w:r>
            <w:r>
              <w:rPr>
                <w:rFonts w:ascii="Times New Roman" w:hAnsi="Times New Roman" w:cs="Times New Roman"/>
                <w:sz w:val="20"/>
                <w:szCs w:val="20"/>
              </w:rPr>
              <w:t>», и/или максимум 1  регион с оценкой «с»</w:t>
            </w:r>
          </w:p>
          <w:p w14:paraId="3D1EE034">
            <w:pPr>
              <w:pStyle w:val="15"/>
              <w:rPr>
                <w:rFonts w:ascii="Times New Roman" w:hAnsi="Times New Roman" w:cs="Times New Roman"/>
                <w:sz w:val="20"/>
                <w:szCs w:val="20"/>
              </w:rPr>
            </w:pPr>
            <w:r>
              <w:rPr>
                <w:rFonts w:ascii="Times New Roman" w:hAnsi="Times New Roman" w:cs="Times New Roman"/>
                <w:sz w:val="20"/>
                <w:szCs w:val="20"/>
              </w:rPr>
              <w:t>2 – два или более регионов туловища с оценкой «с» или как минимум один регион более чем с 15-ю повреждениями</w:t>
            </w:r>
          </w:p>
        </w:tc>
        <w:tc>
          <w:tcPr>
            <w:tcW w:w="1808" w:type="dxa"/>
          </w:tcPr>
          <w:p w14:paraId="4DD6A7D7">
            <w:pPr>
              <w:spacing w:after="0" w:line="240" w:lineRule="auto"/>
              <w:jc w:val="both"/>
              <w:rPr>
                <w:rFonts w:ascii="Times New Roman" w:hAnsi="Times New Roman" w:eastAsia="Times New Roman" w:cs="Times New Roman"/>
                <w:b/>
                <w:sz w:val="20"/>
                <w:szCs w:val="20"/>
                <w:lang w:eastAsia="ru-RU"/>
              </w:rPr>
            </w:pPr>
          </w:p>
        </w:tc>
      </w:tr>
      <w:tr w14:paraId="1DD24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F6E172A">
            <w:pPr>
              <w:spacing w:after="200" w:line="276" w:lineRule="auto"/>
              <w:rPr>
                <w:rFonts w:ascii="Times New Roman" w:hAnsi="Times New Roman" w:cs="Times New Roman"/>
                <w:sz w:val="20"/>
                <w:szCs w:val="20"/>
              </w:rPr>
            </w:pPr>
            <w:r>
              <w:rPr>
                <w:rFonts w:ascii="Times New Roman" w:hAnsi="Times New Roman" w:cs="Times New Roman"/>
                <w:sz w:val="20"/>
                <w:szCs w:val="20"/>
              </w:rPr>
              <w:t xml:space="preserve">Состояние кожи: </w:t>
            </w:r>
          </w:p>
          <w:p w14:paraId="7FE7073A">
            <w:pPr>
              <w:spacing w:after="0" w:line="240" w:lineRule="auto"/>
              <w:rPr>
                <w:rFonts w:ascii="Times New Roman" w:hAnsi="Times New Roman" w:cs="Times New Roman"/>
                <w:sz w:val="20"/>
                <w:szCs w:val="20"/>
              </w:rPr>
            </w:pPr>
          </w:p>
        </w:tc>
        <w:tc>
          <w:tcPr>
            <w:tcW w:w="4573" w:type="dxa"/>
          </w:tcPr>
          <w:p w14:paraId="24490C19">
            <w:pPr>
              <w:pStyle w:val="15"/>
              <w:rPr>
                <w:rFonts w:ascii="Times New Roman" w:hAnsi="Times New Roman" w:cs="Times New Roman"/>
                <w:sz w:val="20"/>
                <w:szCs w:val="20"/>
              </w:rPr>
            </w:pPr>
            <w:r>
              <w:rPr>
                <w:rFonts w:ascii="Times New Roman" w:hAnsi="Times New Roman" w:cs="Times New Roman"/>
                <w:sz w:val="20"/>
                <w:szCs w:val="20"/>
              </w:rPr>
              <w:t>наличие царапин, повреждений эпидермиса и ран, повреждений мышечной ткани.</w:t>
            </w:r>
          </w:p>
          <w:p w14:paraId="4870A06A">
            <w:pPr>
              <w:pStyle w:val="15"/>
              <w:rPr>
                <w:rFonts w:ascii="Times New Roman" w:hAnsi="Times New Roman" w:cs="Times New Roman"/>
                <w:sz w:val="20"/>
                <w:szCs w:val="20"/>
              </w:rPr>
            </w:pPr>
            <w:r>
              <w:rPr>
                <w:rFonts w:ascii="Times New Roman" w:hAnsi="Times New Roman" w:cs="Times New Roman"/>
                <w:sz w:val="20"/>
                <w:szCs w:val="20"/>
              </w:rPr>
              <w:t>0 – нет воспалений и изменений цвета</w:t>
            </w:r>
          </w:p>
          <w:p w14:paraId="0DBF2712">
            <w:pPr>
              <w:pStyle w:val="15"/>
              <w:rPr>
                <w:rFonts w:ascii="Times New Roman" w:hAnsi="Times New Roman" w:cs="Times New Roman"/>
                <w:sz w:val="20"/>
                <w:szCs w:val="20"/>
              </w:rPr>
            </w:pPr>
            <w:r>
              <w:rPr>
                <w:rFonts w:ascii="Times New Roman" w:hAnsi="Times New Roman" w:cs="Times New Roman"/>
                <w:sz w:val="20"/>
                <w:szCs w:val="20"/>
              </w:rPr>
              <w:t>1 – менее 10 % кожи воспалено, в пятнах</w:t>
            </w:r>
          </w:p>
          <w:p w14:paraId="3DA55EEC">
            <w:pPr>
              <w:pStyle w:val="15"/>
              <w:rPr>
                <w:rFonts w:ascii="Times New Roman" w:hAnsi="Times New Roman" w:cs="Times New Roman"/>
                <w:sz w:val="20"/>
                <w:szCs w:val="20"/>
              </w:rPr>
            </w:pPr>
            <w:r>
              <w:rPr>
                <w:rFonts w:ascii="Times New Roman" w:hAnsi="Times New Roman" w:cs="Times New Roman"/>
                <w:sz w:val="20"/>
                <w:szCs w:val="20"/>
              </w:rPr>
              <w:t>2 – более 10 % кожи воспалено, в пятнах</w:t>
            </w:r>
          </w:p>
        </w:tc>
        <w:tc>
          <w:tcPr>
            <w:tcW w:w="1808" w:type="dxa"/>
          </w:tcPr>
          <w:p w14:paraId="0109B5AD">
            <w:pPr>
              <w:spacing w:after="0" w:line="240" w:lineRule="auto"/>
              <w:jc w:val="both"/>
              <w:rPr>
                <w:rFonts w:ascii="Times New Roman" w:hAnsi="Times New Roman" w:eastAsia="Times New Roman" w:cs="Times New Roman"/>
                <w:b/>
                <w:sz w:val="20"/>
                <w:szCs w:val="20"/>
                <w:lang w:eastAsia="ru-RU"/>
              </w:rPr>
            </w:pPr>
          </w:p>
        </w:tc>
      </w:tr>
      <w:tr w14:paraId="562E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84ADDDB">
            <w:pPr>
              <w:spacing w:after="200" w:line="276" w:lineRule="auto"/>
              <w:rPr>
                <w:rFonts w:ascii="Times New Roman" w:hAnsi="Times New Roman" w:cs="Times New Roman"/>
                <w:sz w:val="20"/>
                <w:szCs w:val="20"/>
              </w:rPr>
            </w:pPr>
            <w:r>
              <w:rPr>
                <w:rFonts w:ascii="Times New Roman" w:hAnsi="Times New Roman" w:cs="Times New Roman"/>
                <w:sz w:val="20"/>
                <w:szCs w:val="20"/>
              </w:rPr>
              <w:t>Наличие грыжи</w:t>
            </w:r>
          </w:p>
          <w:p w14:paraId="19E8AA06">
            <w:pPr>
              <w:spacing w:after="0" w:line="240" w:lineRule="auto"/>
              <w:rPr>
                <w:rFonts w:ascii="Times New Roman" w:hAnsi="Times New Roman" w:cs="Times New Roman"/>
                <w:sz w:val="20"/>
                <w:szCs w:val="20"/>
              </w:rPr>
            </w:pPr>
          </w:p>
        </w:tc>
        <w:tc>
          <w:tcPr>
            <w:tcW w:w="4573" w:type="dxa"/>
          </w:tcPr>
          <w:p w14:paraId="0D184CE2">
            <w:pPr>
              <w:pStyle w:val="15"/>
              <w:rPr>
                <w:rFonts w:ascii="Times New Roman" w:hAnsi="Times New Roman" w:cs="Times New Roman"/>
                <w:sz w:val="20"/>
                <w:szCs w:val="20"/>
              </w:rPr>
            </w:pPr>
            <w:r>
              <w:rPr>
                <w:rFonts w:ascii="Times New Roman" w:hAnsi="Times New Roman" w:cs="Times New Roman"/>
                <w:sz w:val="20"/>
                <w:szCs w:val="20"/>
              </w:rPr>
              <w:t>0 – нет грыжи</w:t>
            </w:r>
          </w:p>
          <w:p w14:paraId="08D94466">
            <w:pPr>
              <w:pStyle w:val="15"/>
              <w:rPr>
                <w:rFonts w:ascii="Times New Roman" w:hAnsi="Times New Roman" w:cs="Times New Roman"/>
                <w:sz w:val="20"/>
                <w:szCs w:val="20"/>
              </w:rPr>
            </w:pPr>
            <w:r>
              <w:rPr>
                <w:rFonts w:ascii="Times New Roman" w:hAnsi="Times New Roman" w:cs="Times New Roman"/>
                <w:sz w:val="20"/>
                <w:szCs w:val="20"/>
              </w:rPr>
              <w:t>1 – грыжа небольшого размера</w:t>
            </w:r>
          </w:p>
          <w:p w14:paraId="489AE1AB">
            <w:pPr>
              <w:pStyle w:val="15"/>
              <w:rPr>
                <w:rFonts w:ascii="Times New Roman" w:hAnsi="Times New Roman" w:cs="Times New Roman"/>
                <w:sz w:val="20"/>
                <w:szCs w:val="20"/>
              </w:rPr>
            </w:pPr>
            <w:r>
              <w:rPr>
                <w:rFonts w:ascii="Times New Roman" w:hAnsi="Times New Roman" w:cs="Times New Roman"/>
                <w:sz w:val="20"/>
                <w:szCs w:val="20"/>
              </w:rPr>
              <w:t>2 – очень большая грыжа</w:t>
            </w:r>
          </w:p>
        </w:tc>
        <w:tc>
          <w:tcPr>
            <w:tcW w:w="1808" w:type="dxa"/>
          </w:tcPr>
          <w:p w14:paraId="65F31730">
            <w:pPr>
              <w:spacing w:after="0" w:line="240" w:lineRule="auto"/>
              <w:jc w:val="both"/>
              <w:rPr>
                <w:rFonts w:ascii="Times New Roman" w:hAnsi="Times New Roman" w:eastAsia="Times New Roman" w:cs="Times New Roman"/>
                <w:b/>
                <w:sz w:val="20"/>
                <w:szCs w:val="20"/>
                <w:lang w:eastAsia="ru-RU"/>
              </w:rPr>
            </w:pPr>
          </w:p>
        </w:tc>
      </w:tr>
      <w:tr w14:paraId="7932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4CA32A99">
            <w:pPr>
              <w:spacing w:after="200" w:line="276" w:lineRule="auto"/>
              <w:rPr>
                <w:rFonts w:ascii="Times New Roman" w:hAnsi="Times New Roman" w:cs="Times New Roman"/>
                <w:sz w:val="20"/>
                <w:szCs w:val="20"/>
              </w:rPr>
            </w:pPr>
            <w:r>
              <w:rPr>
                <w:rFonts w:ascii="Times New Roman" w:hAnsi="Times New Roman" w:cs="Times New Roman"/>
                <w:sz w:val="20"/>
                <w:szCs w:val="20"/>
              </w:rPr>
              <w:t>Повреждения на вульве:</w:t>
            </w:r>
          </w:p>
          <w:p w14:paraId="6AC7EE6D">
            <w:pPr>
              <w:spacing w:after="0" w:line="240" w:lineRule="auto"/>
              <w:rPr>
                <w:rFonts w:ascii="Times New Roman" w:hAnsi="Times New Roman" w:cs="Times New Roman"/>
                <w:sz w:val="20"/>
                <w:szCs w:val="20"/>
              </w:rPr>
            </w:pPr>
          </w:p>
        </w:tc>
        <w:tc>
          <w:tcPr>
            <w:tcW w:w="4573" w:type="dxa"/>
          </w:tcPr>
          <w:p w14:paraId="49A8CD5A">
            <w:pPr>
              <w:pStyle w:val="15"/>
              <w:rPr>
                <w:rFonts w:ascii="Times New Roman" w:hAnsi="Times New Roman" w:cs="Times New Roman"/>
                <w:sz w:val="20"/>
                <w:szCs w:val="20"/>
              </w:rPr>
            </w:pPr>
            <w:r>
              <w:rPr>
                <w:rFonts w:ascii="Times New Roman" w:hAnsi="Times New Roman" w:cs="Times New Roman"/>
                <w:sz w:val="20"/>
                <w:szCs w:val="20"/>
              </w:rPr>
              <w:t>При оценке все свиноматки должны стоять</w:t>
            </w:r>
          </w:p>
          <w:p w14:paraId="3BE6484E">
            <w:pPr>
              <w:pStyle w:val="15"/>
              <w:rPr>
                <w:rFonts w:ascii="Times New Roman" w:hAnsi="Times New Roman" w:cs="Times New Roman"/>
                <w:sz w:val="20"/>
                <w:szCs w:val="20"/>
              </w:rPr>
            </w:pPr>
            <w:r>
              <w:rPr>
                <w:rFonts w:ascii="Times New Roman" w:hAnsi="Times New Roman" w:cs="Times New Roman"/>
                <w:sz w:val="20"/>
                <w:szCs w:val="20"/>
              </w:rPr>
              <w:t>0 – нет повреждений (или царапины длиной менее 2 см)</w:t>
            </w:r>
          </w:p>
          <w:p w14:paraId="5DB5B133">
            <w:pPr>
              <w:pStyle w:val="15"/>
              <w:rPr>
                <w:rFonts w:ascii="Times New Roman" w:hAnsi="Times New Roman" w:cs="Times New Roman"/>
                <w:sz w:val="20"/>
                <w:szCs w:val="20"/>
              </w:rPr>
            </w:pPr>
            <w:r>
              <w:rPr>
                <w:rFonts w:ascii="Times New Roman" w:hAnsi="Times New Roman" w:cs="Times New Roman"/>
                <w:sz w:val="20"/>
                <w:szCs w:val="20"/>
              </w:rPr>
              <w:t>1 – царапины длиной более 2 см, но заживающие</w:t>
            </w:r>
          </w:p>
          <w:p w14:paraId="3F29F392">
            <w:pPr>
              <w:pStyle w:val="15"/>
              <w:rPr>
                <w:rFonts w:ascii="Times New Roman" w:hAnsi="Times New Roman" w:cs="Times New Roman"/>
                <w:sz w:val="20"/>
                <w:szCs w:val="20"/>
              </w:rPr>
            </w:pPr>
            <w:r>
              <w:rPr>
                <w:rFonts w:ascii="Times New Roman" w:hAnsi="Times New Roman" w:cs="Times New Roman"/>
                <w:sz w:val="20"/>
                <w:szCs w:val="20"/>
              </w:rPr>
              <w:t xml:space="preserve">2 – кровоточащие повреждения длиной более 2 см </w:t>
            </w:r>
          </w:p>
        </w:tc>
        <w:tc>
          <w:tcPr>
            <w:tcW w:w="1808" w:type="dxa"/>
          </w:tcPr>
          <w:p w14:paraId="420152C0">
            <w:pPr>
              <w:spacing w:after="0" w:line="240" w:lineRule="auto"/>
              <w:jc w:val="both"/>
              <w:rPr>
                <w:rFonts w:ascii="Times New Roman" w:hAnsi="Times New Roman" w:eastAsia="Times New Roman" w:cs="Times New Roman"/>
                <w:b/>
                <w:sz w:val="20"/>
                <w:szCs w:val="20"/>
                <w:lang w:eastAsia="ru-RU"/>
              </w:rPr>
            </w:pPr>
          </w:p>
        </w:tc>
      </w:tr>
      <w:tr w14:paraId="6EF3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190" w:type="dxa"/>
          </w:tcPr>
          <w:p w14:paraId="6C53BFDE">
            <w:pPr>
              <w:spacing w:after="200" w:line="276" w:lineRule="auto"/>
              <w:rPr>
                <w:rFonts w:ascii="Times New Roman" w:hAnsi="Times New Roman" w:cs="Times New Roman"/>
                <w:sz w:val="20"/>
                <w:szCs w:val="20"/>
              </w:rPr>
            </w:pPr>
            <w:r>
              <w:rPr>
                <w:rFonts w:ascii="Times New Roman" w:hAnsi="Times New Roman" w:cs="Times New Roman"/>
                <w:sz w:val="20"/>
                <w:szCs w:val="20"/>
              </w:rPr>
              <w:t>Ректальный пролапс (выпадение тканей из ануса):</w:t>
            </w:r>
          </w:p>
        </w:tc>
        <w:tc>
          <w:tcPr>
            <w:tcW w:w="4573" w:type="dxa"/>
          </w:tcPr>
          <w:p w14:paraId="3D47BAC9">
            <w:pPr>
              <w:pStyle w:val="15"/>
              <w:rPr>
                <w:rFonts w:ascii="Times New Roman" w:hAnsi="Times New Roman" w:cs="Times New Roman"/>
                <w:sz w:val="20"/>
                <w:szCs w:val="20"/>
              </w:rPr>
            </w:pPr>
            <w:r>
              <w:rPr>
                <w:rFonts w:ascii="Times New Roman" w:hAnsi="Times New Roman" w:cs="Times New Roman"/>
                <w:sz w:val="20"/>
                <w:szCs w:val="20"/>
              </w:rPr>
              <w:t>0 – нет ректального пролапса</w:t>
            </w:r>
          </w:p>
          <w:p w14:paraId="25FEDFC1">
            <w:pPr>
              <w:pStyle w:val="15"/>
              <w:rPr>
                <w:rFonts w:ascii="Times New Roman" w:hAnsi="Times New Roman" w:cs="Times New Roman"/>
                <w:sz w:val="20"/>
                <w:szCs w:val="20"/>
              </w:rPr>
            </w:pPr>
            <w:r>
              <w:rPr>
                <w:rFonts w:ascii="Times New Roman" w:hAnsi="Times New Roman" w:cs="Times New Roman"/>
                <w:sz w:val="20"/>
                <w:szCs w:val="20"/>
              </w:rPr>
              <w:t>2 – наблюдается ректальный пролапс</w:t>
            </w:r>
          </w:p>
        </w:tc>
        <w:tc>
          <w:tcPr>
            <w:tcW w:w="1808" w:type="dxa"/>
          </w:tcPr>
          <w:p w14:paraId="46452F0C">
            <w:pPr>
              <w:spacing w:after="0" w:line="240" w:lineRule="auto"/>
              <w:jc w:val="both"/>
              <w:rPr>
                <w:rFonts w:ascii="Times New Roman" w:hAnsi="Times New Roman" w:eastAsia="Times New Roman" w:cs="Times New Roman"/>
                <w:b/>
                <w:sz w:val="20"/>
                <w:szCs w:val="20"/>
                <w:lang w:eastAsia="ru-RU"/>
              </w:rPr>
            </w:pPr>
          </w:p>
        </w:tc>
      </w:tr>
      <w:tr w14:paraId="0F7E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5A7681AC">
            <w:pPr>
              <w:spacing w:after="200" w:line="276" w:lineRule="auto"/>
              <w:rPr>
                <w:rFonts w:ascii="Times New Roman" w:hAnsi="Times New Roman" w:cs="Times New Roman"/>
                <w:sz w:val="20"/>
                <w:szCs w:val="20"/>
              </w:rPr>
            </w:pPr>
            <w:r>
              <w:rPr>
                <w:rFonts w:ascii="Times New Roman" w:hAnsi="Times New Roman" w:cs="Times New Roman"/>
                <w:sz w:val="20"/>
                <w:szCs w:val="20"/>
              </w:rPr>
              <w:t xml:space="preserve">Маститы </w:t>
            </w:r>
          </w:p>
        </w:tc>
        <w:tc>
          <w:tcPr>
            <w:tcW w:w="4573" w:type="dxa"/>
          </w:tcPr>
          <w:p w14:paraId="4C61DFA4">
            <w:pPr>
              <w:pStyle w:val="15"/>
              <w:rPr>
                <w:rFonts w:ascii="Times New Roman" w:hAnsi="Times New Roman" w:cs="Times New Roman"/>
                <w:sz w:val="20"/>
                <w:szCs w:val="20"/>
              </w:rPr>
            </w:pPr>
            <w:r>
              <w:rPr>
                <w:rFonts w:ascii="Times New Roman" w:hAnsi="Times New Roman" w:cs="Times New Roman"/>
                <w:sz w:val="20"/>
                <w:szCs w:val="20"/>
              </w:rPr>
              <w:t xml:space="preserve">0 – нет признаков мастита </w:t>
            </w:r>
          </w:p>
          <w:p w14:paraId="660222E8">
            <w:pPr>
              <w:pStyle w:val="15"/>
              <w:rPr>
                <w:rFonts w:ascii="Times New Roman" w:hAnsi="Times New Roman" w:cs="Times New Roman"/>
                <w:sz w:val="20"/>
                <w:szCs w:val="20"/>
              </w:rPr>
            </w:pPr>
            <w:r>
              <w:rPr>
                <w:rFonts w:ascii="Times New Roman" w:hAnsi="Times New Roman" w:cs="Times New Roman"/>
                <w:sz w:val="20"/>
                <w:szCs w:val="20"/>
              </w:rPr>
              <w:t>2 – воспаление вымени</w:t>
            </w:r>
          </w:p>
        </w:tc>
        <w:tc>
          <w:tcPr>
            <w:tcW w:w="1808" w:type="dxa"/>
          </w:tcPr>
          <w:p w14:paraId="2BE1A1AA">
            <w:pPr>
              <w:spacing w:after="0" w:line="240" w:lineRule="auto"/>
              <w:jc w:val="both"/>
              <w:rPr>
                <w:rFonts w:ascii="Times New Roman" w:hAnsi="Times New Roman" w:eastAsia="Times New Roman" w:cs="Times New Roman"/>
                <w:b/>
                <w:sz w:val="20"/>
                <w:szCs w:val="20"/>
                <w:lang w:eastAsia="ru-RU"/>
              </w:rPr>
            </w:pPr>
          </w:p>
        </w:tc>
      </w:tr>
      <w:tr w14:paraId="06DC0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3190" w:type="dxa"/>
          </w:tcPr>
          <w:p w14:paraId="4C70886F">
            <w:pPr>
              <w:spacing w:after="200" w:line="276" w:lineRule="auto"/>
              <w:rPr>
                <w:rFonts w:ascii="Times New Roman" w:hAnsi="Times New Roman" w:cs="Times New Roman"/>
                <w:sz w:val="20"/>
                <w:szCs w:val="20"/>
              </w:rPr>
            </w:pPr>
            <w:r>
              <w:rPr>
                <w:rFonts w:ascii="Times New Roman" w:hAnsi="Times New Roman" w:cs="Times New Roman"/>
                <w:sz w:val="20"/>
                <w:szCs w:val="20"/>
              </w:rPr>
              <w:t>Выпадение матки (генитальный пролапс):</w:t>
            </w:r>
          </w:p>
        </w:tc>
        <w:tc>
          <w:tcPr>
            <w:tcW w:w="4573" w:type="dxa"/>
          </w:tcPr>
          <w:p w14:paraId="35151AC4">
            <w:pPr>
              <w:pStyle w:val="15"/>
              <w:rPr>
                <w:rFonts w:ascii="Times New Roman" w:hAnsi="Times New Roman" w:cs="Times New Roman"/>
                <w:sz w:val="20"/>
                <w:szCs w:val="20"/>
              </w:rPr>
            </w:pPr>
            <w:r>
              <w:rPr>
                <w:rFonts w:ascii="Times New Roman" w:hAnsi="Times New Roman" w:cs="Times New Roman"/>
                <w:sz w:val="20"/>
                <w:szCs w:val="20"/>
              </w:rPr>
              <w:t>0 – нет проявлений генитального пролапса</w:t>
            </w:r>
          </w:p>
          <w:p w14:paraId="35B33523">
            <w:pPr>
              <w:pStyle w:val="15"/>
              <w:rPr>
                <w:rFonts w:ascii="Times New Roman" w:hAnsi="Times New Roman" w:cs="Times New Roman"/>
                <w:sz w:val="20"/>
                <w:szCs w:val="20"/>
              </w:rPr>
            </w:pPr>
            <w:r>
              <w:rPr>
                <w:rFonts w:ascii="Times New Roman" w:hAnsi="Times New Roman" w:cs="Times New Roman"/>
                <w:sz w:val="20"/>
                <w:szCs w:val="20"/>
              </w:rPr>
              <w:t>2 – наблюдается выпадение матки</w:t>
            </w:r>
          </w:p>
        </w:tc>
        <w:tc>
          <w:tcPr>
            <w:tcW w:w="1808" w:type="dxa"/>
          </w:tcPr>
          <w:p w14:paraId="36789E11">
            <w:pPr>
              <w:spacing w:after="0" w:line="240" w:lineRule="auto"/>
              <w:jc w:val="both"/>
              <w:rPr>
                <w:rFonts w:ascii="Times New Roman" w:hAnsi="Times New Roman" w:eastAsia="Times New Roman" w:cs="Times New Roman"/>
                <w:b/>
                <w:sz w:val="20"/>
                <w:szCs w:val="20"/>
                <w:lang w:eastAsia="ru-RU"/>
              </w:rPr>
            </w:pPr>
          </w:p>
        </w:tc>
      </w:tr>
      <w:tr w14:paraId="63D42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6D3CB3B7">
            <w:pPr>
              <w:spacing w:after="200" w:line="276" w:lineRule="auto"/>
              <w:rPr>
                <w:rFonts w:ascii="Times New Roman" w:hAnsi="Times New Roman" w:cs="Times New Roman"/>
                <w:sz w:val="20"/>
                <w:szCs w:val="20"/>
              </w:rPr>
            </w:pPr>
            <w:r>
              <w:rPr>
                <w:rFonts w:ascii="Times New Roman" w:hAnsi="Times New Roman" w:cs="Times New Roman"/>
                <w:sz w:val="20"/>
                <w:szCs w:val="20"/>
              </w:rPr>
              <w:t>Локальные инфекции (наличие абсцессов и опухолей):</w:t>
            </w:r>
          </w:p>
          <w:p w14:paraId="70A4535C">
            <w:pPr>
              <w:spacing w:after="0" w:line="240" w:lineRule="auto"/>
              <w:rPr>
                <w:rFonts w:ascii="Times New Roman" w:hAnsi="Times New Roman" w:cs="Times New Roman"/>
                <w:sz w:val="20"/>
                <w:szCs w:val="20"/>
              </w:rPr>
            </w:pPr>
          </w:p>
        </w:tc>
        <w:tc>
          <w:tcPr>
            <w:tcW w:w="4573" w:type="dxa"/>
          </w:tcPr>
          <w:p w14:paraId="12EF25DF">
            <w:pPr>
              <w:pStyle w:val="15"/>
              <w:rPr>
                <w:rFonts w:ascii="Times New Roman" w:hAnsi="Times New Roman" w:cs="Times New Roman"/>
                <w:sz w:val="20"/>
                <w:szCs w:val="20"/>
              </w:rPr>
            </w:pPr>
            <w:r>
              <w:rPr>
                <w:rFonts w:ascii="Times New Roman" w:hAnsi="Times New Roman" w:cs="Times New Roman"/>
                <w:sz w:val="20"/>
                <w:szCs w:val="20"/>
              </w:rPr>
              <w:t>0 – нет локальных инфекций</w:t>
            </w:r>
          </w:p>
          <w:p w14:paraId="1BBB890F">
            <w:pPr>
              <w:pStyle w:val="15"/>
              <w:rPr>
                <w:rFonts w:ascii="Times New Roman" w:hAnsi="Times New Roman" w:cs="Times New Roman"/>
                <w:sz w:val="20"/>
                <w:szCs w:val="20"/>
              </w:rPr>
            </w:pPr>
            <w:r>
              <w:rPr>
                <w:rFonts w:ascii="Times New Roman" w:hAnsi="Times New Roman" w:cs="Times New Roman"/>
                <w:sz w:val="20"/>
                <w:szCs w:val="20"/>
              </w:rPr>
              <w:t>1 – опухоли без воспаления или один абсцесс</w:t>
            </w:r>
          </w:p>
          <w:p w14:paraId="34C161BE">
            <w:pPr>
              <w:pStyle w:val="15"/>
              <w:rPr>
                <w:rFonts w:ascii="Times New Roman" w:hAnsi="Times New Roman" w:cs="Times New Roman"/>
                <w:sz w:val="20"/>
                <w:szCs w:val="20"/>
              </w:rPr>
            </w:pPr>
            <w:r>
              <w:rPr>
                <w:rFonts w:ascii="Times New Roman" w:hAnsi="Times New Roman" w:cs="Times New Roman"/>
                <w:sz w:val="20"/>
                <w:szCs w:val="20"/>
              </w:rPr>
              <w:t>2 – наличие более одного небольшого абсцесса, любого открытого абсцесса, или большого закрытого абсцесса (более 5 см в диаметре)</w:t>
            </w:r>
          </w:p>
        </w:tc>
        <w:tc>
          <w:tcPr>
            <w:tcW w:w="1808" w:type="dxa"/>
          </w:tcPr>
          <w:p w14:paraId="64C86C0D">
            <w:pPr>
              <w:spacing w:after="0" w:line="240" w:lineRule="auto"/>
              <w:jc w:val="both"/>
              <w:rPr>
                <w:rFonts w:ascii="Times New Roman" w:hAnsi="Times New Roman" w:eastAsia="Times New Roman" w:cs="Times New Roman"/>
                <w:b/>
                <w:sz w:val="20"/>
                <w:szCs w:val="20"/>
                <w:lang w:eastAsia="ru-RU"/>
              </w:rPr>
            </w:pPr>
          </w:p>
        </w:tc>
      </w:tr>
      <w:tr w14:paraId="04D8F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57866F8">
            <w:pPr>
              <w:spacing w:after="0" w:line="240" w:lineRule="auto"/>
              <w:rPr>
                <w:rFonts w:ascii="Times New Roman" w:hAnsi="Times New Roman" w:cs="Times New Roman"/>
                <w:sz w:val="20"/>
                <w:szCs w:val="20"/>
              </w:rPr>
            </w:pPr>
            <w:r>
              <w:rPr>
                <w:rFonts w:ascii="Times New Roman" w:hAnsi="Times New Roman" w:cs="Times New Roman"/>
                <w:sz w:val="20"/>
                <w:szCs w:val="20"/>
              </w:rPr>
              <w:t>Боязнь человека</w:t>
            </w:r>
          </w:p>
        </w:tc>
        <w:tc>
          <w:tcPr>
            <w:tcW w:w="4573" w:type="dxa"/>
          </w:tcPr>
          <w:p w14:paraId="5E1222D6">
            <w:pPr>
              <w:pStyle w:val="15"/>
              <w:rPr>
                <w:rFonts w:ascii="Times New Roman" w:hAnsi="Times New Roman" w:cs="Times New Roman"/>
                <w:sz w:val="20"/>
                <w:szCs w:val="20"/>
              </w:rPr>
            </w:pPr>
            <w:r>
              <w:rPr>
                <w:rFonts w:ascii="Times New Roman" w:hAnsi="Times New Roman" w:cs="Times New Roman"/>
                <w:sz w:val="20"/>
                <w:szCs w:val="20"/>
              </w:rPr>
              <w:t>0 – матка позволяет дотронуться наблюдателю без реакции избегания</w:t>
            </w:r>
          </w:p>
          <w:p w14:paraId="1864A89E">
            <w:pPr>
              <w:pStyle w:val="15"/>
              <w:rPr>
                <w:rFonts w:ascii="Times New Roman" w:hAnsi="Times New Roman" w:cs="Times New Roman"/>
                <w:sz w:val="20"/>
                <w:szCs w:val="20"/>
              </w:rPr>
            </w:pPr>
            <w:r>
              <w:rPr>
                <w:rFonts w:ascii="Times New Roman" w:hAnsi="Times New Roman" w:cs="Times New Roman"/>
                <w:sz w:val="20"/>
                <w:szCs w:val="20"/>
              </w:rPr>
              <w:t>1 – матка сначала отходит, но затем подходит, пока наблюдатель находится на стартовой позиции или перед ней (стадии 1,2), или когда наблюдатель пытается дотронуться, она отходит (избегает) и остается на месте</w:t>
            </w:r>
          </w:p>
          <w:p w14:paraId="217DC596">
            <w:pPr>
              <w:pStyle w:val="15"/>
              <w:rPr>
                <w:rFonts w:ascii="Times New Roman" w:hAnsi="Times New Roman" w:cs="Times New Roman"/>
                <w:sz w:val="20"/>
                <w:szCs w:val="20"/>
              </w:rPr>
            </w:pPr>
            <w:r>
              <w:rPr>
                <w:rFonts w:ascii="Times New Roman" w:hAnsi="Times New Roman" w:cs="Times New Roman"/>
                <w:sz w:val="20"/>
                <w:szCs w:val="20"/>
              </w:rPr>
              <w:t xml:space="preserve"> 2 – матка отходит, когда наблюдатель еще находится на стартовой позиции</w:t>
            </w:r>
          </w:p>
        </w:tc>
        <w:tc>
          <w:tcPr>
            <w:tcW w:w="1808" w:type="dxa"/>
          </w:tcPr>
          <w:p w14:paraId="7CB5C979">
            <w:pPr>
              <w:spacing w:after="0" w:line="240" w:lineRule="auto"/>
              <w:jc w:val="both"/>
              <w:rPr>
                <w:rFonts w:ascii="Times New Roman" w:hAnsi="Times New Roman" w:eastAsia="Times New Roman" w:cs="Times New Roman"/>
                <w:b/>
                <w:sz w:val="20"/>
                <w:szCs w:val="20"/>
                <w:lang w:eastAsia="ru-RU"/>
              </w:rPr>
            </w:pPr>
          </w:p>
        </w:tc>
      </w:tr>
    </w:tbl>
    <w:p w14:paraId="5AA73C03">
      <w:pPr>
        <w:spacing w:line="240" w:lineRule="auto"/>
        <w:ind w:firstLine="708"/>
        <w:jc w:val="both"/>
        <w:rPr>
          <w:rFonts w:ascii="Times New Roman" w:hAnsi="Times New Roman" w:eastAsia="Times New Roman" w:cs="Times New Roman"/>
          <w:b/>
          <w:sz w:val="24"/>
          <w:szCs w:val="24"/>
          <w:lang w:eastAsia="ru-RU"/>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4BA6D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E126458">
            <w:pPr>
              <w:spacing w:after="0" w:line="240" w:lineRule="auto"/>
              <w:jc w:val="both"/>
              <w:rPr>
                <w:rFonts w:ascii="Times New Roman" w:hAnsi="Times New Roman" w:eastAsia="Times New Roman" w:cs="Times New Roman"/>
                <w:b/>
                <w:sz w:val="24"/>
                <w:szCs w:val="24"/>
                <w:lang w:eastAsia="ru-RU"/>
              </w:rPr>
            </w:pPr>
          </w:p>
          <w:p w14:paraId="6DA388AB">
            <w:pPr>
              <w:spacing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Заключение по оценке (выявленные проблемы и их возможные причины)</w:t>
            </w:r>
          </w:p>
        </w:tc>
      </w:tr>
      <w:tr w14:paraId="51F9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481FC9A5">
            <w:pPr>
              <w:spacing w:after="0" w:line="240" w:lineRule="auto"/>
              <w:jc w:val="both"/>
              <w:rPr>
                <w:rFonts w:ascii="Times New Roman" w:hAnsi="Times New Roman" w:eastAsia="Times New Roman" w:cs="Times New Roman"/>
                <w:b/>
                <w:sz w:val="24"/>
                <w:szCs w:val="24"/>
                <w:lang w:eastAsia="ru-RU"/>
              </w:rPr>
            </w:pPr>
          </w:p>
          <w:p w14:paraId="38FD3814">
            <w:pPr>
              <w:spacing w:after="0" w:line="240" w:lineRule="auto"/>
              <w:jc w:val="both"/>
              <w:rPr>
                <w:rFonts w:ascii="Times New Roman" w:hAnsi="Times New Roman" w:eastAsia="Times New Roman" w:cs="Times New Roman"/>
                <w:b/>
                <w:sz w:val="24"/>
                <w:szCs w:val="24"/>
                <w:lang w:eastAsia="ru-RU"/>
              </w:rPr>
            </w:pPr>
          </w:p>
        </w:tc>
      </w:tr>
      <w:tr w14:paraId="00D8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53D48C6">
            <w:pPr>
              <w:spacing w:after="0" w:line="240" w:lineRule="auto"/>
              <w:jc w:val="both"/>
              <w:rPr>
                <w:rFonts w:ascii="Times New Roman" w:hAnsi="Times New Roman" w:eastAsia="Times New Roman" w:cs="Times New Roman"/>
                <w:b/>
                <w:sz w:val="24"/>
                <w:szCs w:val="24"/>
                <w:lang w:eastAsia="ru-RU"/>
              </w:rPr>
            </w:pPr>
          </w:p>
          <w:p w14:paraId="072C8E45">
            <w:pPr>
              <w:spacing w:after="0" w:line="240" w:lineRule="auto"/>
              <w:jc w:val="both"/>
              <w:rPr>
                <w:rFonts w:ascii="Times New Roman" w:hAnsi="Times New Roman" w:eastAsia="Times New Roman" w:cs="Times New Roman"/>
                <w:b/>
                <w:sz w:val="24"/>
                <w:szCs w:val="24"/>
                <w:lang w:eastAsia="ru-RU"/>
              </w:rPr>
            </w:pPr>
          </w:p>
        </w:tc>
      </w:tr>
      <w:tr w14:paraId="68B9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F2DE6E0">
            <w:pPr>
              <w:spacing w:after="0" w:line="240" w:lineRule="auto"/>
              <w:jc w:val="both"/>
              <w:rPr>
                <w:rFonts w:ascii="Times New Roman" w:hAnsi="Times New Roman" w:eastAsia="Times New Roman" w:cs="Times New Roman"/>
                <w:b/>
                <w:sz w:val="24"/>
                <w:szCs w:val="24"/>
                <w:lang w:eastAsia="ru-RU"/>
              </w:rPr>
            </w:pPr>
          </w:p>
          <w:p w14:paraId="716C9D1E">
            <w:pPr>
              <w:spacing w:after="0" w:line="240" w:lineRule="auto"/>
              <w:jc w:val="both"/>
              <w:rPr>
                <w:rFonts w:ascii="Times New Roman" w:hAnsi="Times New Roman" w:eastAsia="Times New Roman" w:cs="Times New Roman"/>
                <w:b/>
                <w:sz w:val="24"/>
                <w:szCs w:val="24"/>
                <w:lang w:eastAsia="ru-RU"/>
              </w:rPr>
            </w:pPr>
          </w:p>
        </w:tc>
      </w:tr>
      <w:tr w14:paraId="6279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13469AA">
            <w:pPr>
              <w:spacing w:after="0" w:line="240" w:lineRule="auto"/>
              <w:jc w:val="both"/>
              <w:rPr>
                <w:rFonts w:ascii="Times New Roman" w:hAnsi="Times New Roman" w:eastAsia="Times New Roman" w:cs="Times New Roman"/>
                <w:b/>
                <w:sz w:val="24"/>
                <w:szCs w:val="24"/>
                <w:lang w:eastAsia="ru-RU"/>
              </w:rPr>
            </w:pPr>
          </w:p>
          <w:p w14:paraId="054F0560">
            <w:pPr>
              <w:spacing w:after="0" w:line="240" w:lineRule="auto"/>
              <w:jc w:val="both"/>
              <w:rPr>
                <w:rFonts w:ascii="Times New Roman" w:hAnsi="Times New Roman" w:eastAsia="Times New Roman" w:cs="Times New Roman"/>
                <w:b/>
                <w:sz w:val="24"/>
                <w:szCs w:val="24"/>
                <w:lang w:eastAsia="ru-RU"/>
              </w:rPr>
            </w:pPr>
          </w:p>
        </w:tc>
      </w:tr>
      <w:tr w14:paraId="0CDA7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9DB2E1A">
            <w:pPr>
              <w:spacing w:after="0" w:line="240" w:lineRule="auto"/>
              <w:jc w:val="both"/>
              <w:rPr>
                <w:rFonts w:ascii="Times New Roman" w:hAnsi="Times New Roman" w:eastAsia="Times New Roman" w:cs="Times New Roman"/>
                <w:b/>
                <w:sz w:val="24"/>
                <w:szCs w:val="24"/>
                <w:lang w:eastAsia="ru-RU"/>
              </w:rPr>
            </w:pPr>
          </w:p>
          <w:p w14:paraId="0F3FCEF0">
            <w:pPr>
              <w:spacing w:after="0" w:line="240" w:lineRule="auto"/>
              <w:jc w:val="both"/>
              <w:rPr>
                <w:rFonts w:ascii="Times New Roman" w:hAnsi="Times New Roman" w:eastAsia="Times New Roman" w:cs="Times New Roman"/>
                <w:b/>
                <w:sz w:val="24"/>
                <w:szCs w:val="24"/>
                <w:lang w:eastAsia="ru-RU"/>
              </w:rPr>
            </w:pPr>
          </w:p>
        </w:tc>
      </w:tr>
      <w:tr w14:paraId="5CE7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60B8F79">
            <w:pPr>
              <w:spacing w:after="0" w:line="240" w:lineRule="auto"/>
              <w:jc w:val="both"/>
              <w:rPr>
                <w:rFonts w:ascii="Times New Roman" w:hAnsi="Times New Roman" w:eastAsia="Times New Roman" w:cs="Times New Roman"/>
                <w:b/>
                <w:sz w:val="24"/>
                <w:szCs w:val="24"/>
                <w:lang w:eastAsia="ru-RU"/>
              </w:rPr>
            </w:pPr>
          </w:p>
          <w:p w14:paraId="2709C683">
            <w:pPr>
              <w:spacing w:after="0" w:line="240" w:lineRule="auto"/>
              <w:jc w:val="both"/>
              <w:rPr>
                <w:rFonts w:ascii="Times New Roman" w:hAnsi="Times New Roman" w:eastAsia="Times New Roman" w:cs="Times New Roman"/>
                <w:b/>
                <w:sz w:val="24"/>
                <w:szCs w:val="24"/>
                <w:lang w:eastAsia="ru-RU"/>
              </w:rPr>
            </w:pPr>
          </w:p>
        </w:tc>
      </w:tr>
      <w:tr w14:paraId="6A3F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DC197B3">
            <w:pPr>
              <w:spacing w:after="0" w:line="240" w:lineRule="auto"/>
              <w:jc w:val="both"/>
              <w:rPr>
                <w:rFonts w:ascii="Times New Roman" w:hAnsi="Times New Roman" w:eastAsia="Times New Roman" w:cs="Times New Roman"/>
                <w:b/>
                <w:sz w:val="24"/>
                <w:szCs w:val="24"/>
                <w:lang w:eastAsia="ru-RU"/>
              </w:rPr>
            </w:pPr>
          </w:p>
          <w:p w14:paraId="3EF9B5C7">
            <w:pPr>
              <w:spacing w:after="0" w:line="240" w:lineRule="auto"/>
              <w:jc w:val="both"/>
              <w:rPr>
                <w:rFonts w:ascii="Times New Roman" w:hAnsi="Times New Roman" w:eastAsia="Times New Roman" w:cs="Times New Roman"/>
                <w:b/>
                <w:sz w:val="24"/>
                <w:szCs w:val="24"/>
                <w:lang w:eastAsia="ru-RU"/>
              </w:rPr>
            </w:pPr>
          </w:p>
        </w:tc>
      </w:tr>
      <w:tr w14:paraId="1287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CD44BDD">
            <w:pPr>
              <w:spacing w:after="0" w:line="240" w:lineRule="auto"/>
              <w:jc w:val="both"/>
              <w:rPr>
                <w:rFonts w:ascii="Times New Roman" w:hAnsi="Times New Roman" w:eastAsia="Times New Roman" w:cs="Times New Roman"/>
                <w:b/>
                <w:sz w:val="24"/>
                <w:szCs w:val="24"/>
                <w:lang w:eastAsia="ru-RU"/>
              </w:rPr>
            </w:pPr>
          </w:p>
          <w:p w14:paraId="3877DC7D">
            <w:pPr>
              <w:spacing w:after="0" w:line="240" w:lineRule="auto"/>
              <w:jc w:val="both"/>
              <w:rPr>
                <w:rFonts w:ascii="Times New Roman" w:hAnsi="Times New Roman" w:eastAsia="Times New Roman" w:cs="Times New Roman"/>
                <w:b/>
                <w:sz w:val="24"/>
                <w:szCs w:val="24"/>
                <w:lang w:eastAsia="ru-RU"/>
              </w:rPr>
            </w:pPr>
          </w:p>
        </w:tc>
      </w:tr>
      <w:tr w14:paraId="3939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F6F3187">
            <w:pPr>
              <w:spacing w:after="0" w:line="240" w:lineRule="auto"/>
              <w:jc w:val="both"/>
              <w:rPr>
                <w:rFonts w:ascii="Times New Roman" w:hAnsi="Times New Roman" w:eastAsia="Times New Roman" w:cs="Times New Roman"/>
                <w:b/>
                <w:sz w:val="24"/>
                <w:szCs w:val="24"/>
                <w:lang w:eastAsia="ru-RU"/>
              </w:rPr>
            </w:pPr>
          </w:p>
          <w:p w14:paraId="7DFAFCFE">
            <w:pPr>
              <w:spacing w:after="0" w:line="240" w:lineRule="auto"/>
              <w:jc w:val="both"/>
              <w:rPr>
                <w:rFonts w:ascii="Times New Roman" w:hAnsi="Times New Roman" w:eastAsia="Times New Roman" w:cs="Times New Roman"/>
                <w:b/>
                <w:sz w:val="24"/>
                <w:szCs w:val="24"/>
                <w:lang w:eastAsia="ru-RU"/>
              </w:rPr>
            </w:pPr>
          </w:p>
        </w:tc>
      </w:tr>
      <w:tr w14:paraId="1AF8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35DEFF99">
            <w:pPr>
              <w:spacing w:after="0" w:line="240" w:lineRule="auto"/>
              <w:jc w:val="both"/>
              <w:rPr>
                <w:rFonts w:ascii="Times New Roman" w:hAnsi="Times New Roman" w:eastAsia="Times New Roman" w:cs="Times New Roman"/>
                <w:b/>
                <w:sz w:val="24"/>
                <w:szCs w:val="24"/>
                <w:lang w:eastAsia="ru-RU"/>
              </w:rPr>
            </w:pPr>
          </w:p>
          <w:p w14:paraId="298E8CB0">
            <w:pPr>
              <w:spacing w:after="0" w:line="240" w:lineRule="auto"/>
              <w:jc w:val="both"/>
              <w:rPr>
                <w:rFonts w:ascii="Times New Roman" w:hAnsi="Times New Roman" w:eastAsia="Times New Roman" w:cs="Times New Roman"/>
                <w:b/>
                <w:sz w:val="24"/>
                <w:szCs w:val="24"/>
                <w:lang w:eastAsia="ru-RU"/>
              </w:rPr>
            </w:pPr>
          </w:p>
        </w:tc>
      </w:tr>
    </w:tbl>
    <w:p w14:paraId="12BD7966"/>
    <w:p w14:paraId="23345DFD">
      <w:pPr>
        <w:spacing w:line="240" w:lineRule="auto"/>
        <w:ind w:firstLine="708"/>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Вопросы для самопроверки:</w:t>
      </w:r>
    </w:p>
    <w:p w14:paraId="6D290673">
      <w:pPr>
        <w:numPr>
          <w:ilvl w:val="0"/>
          <w:numId w:val="6"/>
        </w:num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Назвать критерии и параметры оценки благополучия свиней в соответствии с принципами благополучия:</w:t>
      </w:r>
    </w:p>
    <w:p w14:paraId="50998032">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хорошее кормление,</w:t>
      </w:r>
    </w:p>
    <w:p w14:paraId="363C45A1">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правильное содержание,</w:t>
      </w:r>
    </w:p>
    <w:p w14:paraId="15C1126E">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хорошее здоровье,</w:t>
      </w:r>
    </w:p>
    <w:p w14:paraId="0B97F1C5">
      <w:pPr>
        <w:spacing w:line="240" w:lineRule="auto"/>
        <w:ind w:left="0" w:leftChars="0" w:firstLine="770" w:firstLineChars="275"/>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нормальное поведение.</w:t>
      </w:r>
    </w:p>
    <w:p w14:paraId="79A6A2E3"/>
    <w:p w14:paraId="3C93733C">
      <w:pPr>
        <w:spacing w:line="360" w:lineRule="auto"/>
        <w:ind w:firstLine="720"/>
        <w:jc w:val="both"/>
        <w:rPr>
          <w:sz w:val="22"/>
          <w:szCs w:val="22"/>
        </w:rPr>
      </w:pPr>
    </w:p>
    <w:p w14:paraId="6E73C1E8">
      <w:pPr>
        <w:spacing w:line="360" w:lineRule="auto"/>
        <w:ind w:firstLine="720"/>
        <w:jc w:val="both"/>
        <w:rPr>
          <w:sz w:val="22"/>
          <w:szCs w:val="22"/>
        </w:rPr>
      </w:pPr>
    </w:p>
    <w:p w14:paraId="01C021D5">
      <w:pPr>
        <w:spacing w:line="360" w:lineRule="auto"/>
        <w:ind w:firstLine="720"/>
        <w:jc w:val="both"/>
        <w:rPr>
          <w:sz w:val="22"/>
          <w:szCs w:val="22"/>
        </w:rPr>
      </w:pPr>
    </w:p>
    <w:p w14:paraId="56E3683E">
      <w:pPr>
        <w:spacing w:line="360" w:lineRule="auto"/>
        <w:ind w:firstLine="720"/>
        <w:jc w:val="both"/>
        <w:rPr>
          <w:sz w:val="22"/>
          <w:szCs w:val="22"/>
        </w:rPr>
      </w:pPr>
    </w:p>
    <w:p w14:paraId="3B518512">
      <w:pPr>
        <w:spacing w:line="360" w:lineRule="auto"/>
        <w:ind w:firstLine="720"/>
        <w:jc w:val="both"/>
        <w:rPr>
          <w:sz w:val="22"/>
          <w:szCs w:val="22"/>
        </w:rPr>
      </w:pPr>
    </w:p>
    <w:p w14:paraId="3A3D8310">
      <w:pPr>
        <w:spacing w:line="360" w:lineRule="auto"/>
        <w:ind w:firstLine="720"/>
        <w:jc w:val="both"/>
        <w:rPr>
          <w:sz w:val="22"/>
          <w:szCs w:val="22"/>
        </w:rPr>
      </w:pPr>
    </w:p>
    <w:p w14:paraId="2AEBEEF6">
      <w:pPr>
        <w:spacing w:line="360" w:lineRule="auto"/>
        <w:ind w:firstLine="720"/>
        <w:jc w:val="both"/>
        <w:rPr>
          <w:sz w:val="22"/>
          <w:szCs w:val="22"/>
        </w:rPr>
      </w:pPr>
    </w:p>
    <w:p w14:paraId="1C6E8BFF">
      <w:pPr>
        <w:spacing w:line="360" w:lineRule="auto"/>
        <w:ind w:firstLine="720"/>
        <w:jc w:val="both"/>
        <w:rPr>
          <w:sz w:val="22"/>
          <w:szCs w:val="22"/>
        </w:rPr>
      </w:pPr>
    </w:p>
    <w:p w14:paraId="3AB429C3">
      <w:pPr>
        <w:spacing w:line="360" w:lineRule="auto"/>
        <w:ind w:firstLine="720"/>
        <w:jc w:val="both"/>
        <w:rPr>
          <w:sz w:val="22"/>
          <w:szCs w:val="22"/>
        </w:rPr>
      </w:pPr>
    </w:p>
    <w:p w14:paraId="437FACF0">
      <w:pPr>
        <w:spacing w:line="360" w:lineRule="auto"/>
        <w:ind w:firstLine="720"/>
        <w:jc w:val="both"/>
        <w:rPr>
          <w:sz w:val="22"/>
          <w:szCs w:val="22"/>
        </w:rPr>
      </w:pPr>
    </w:p>
    <w:p w14:paraId="556BD842">
      <w:pPr>
        <w:spacing w:line="360" w:lineRule="auto"/>
        <w:ind w:firstLine="720"/>
        <w:jc w:val="both"/>
        <w:rPr>
          <w:sz w:val="22"/>
          <w:szCs w:val="22"/>
        </w:rPr>
      </w:pPr>
    </w:p>
    <w:p w14:paraId="1B9A0A14">
      <w:pPr>
        <w:numPr>
          <w:ilvl w:val="0"/>
          <w:numId w:val="7"/>
        </w:num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lang w:val="ru-RU"/>
        </w:rPr>
        <w:t>ПРАВИЛА</w:t>
      </w:r>
      <w:r>
        <w:rPr>
          <w:rFonts w:hint="default" w:ascii="Times New Roman" w:hAnsi="Times New Roman" w:cs="Times New Roman"/>
          <w:b/>
          <w:sz w:val="28"/>
          <w:szCs w:val="28"/>
          <w:lang w:val="ru-RU"/>
        </w:rPr>
        <w:t xml:space="preserve"> </w:t>
      </w:r>
      <w:r>
        <w:rPr>
          <w:rFonts w:ascii="Times New Roman" w:hAnsi="Times New Roman" w:cs="Times New Roman"/>
          <w:b/>
          <w:sz w:val="28"/>
          <w:szCs w:val="28"/>
        </w:rPr>
        <w:t xml:space="preserve"> ОФОРМЛЕНИЯ КОНТРОЛЬНОЙ РАБОТЫ</w:t>
      </w:r>
    </w:p>
    <w:p w14:paraId="63084699">
      <w:pPr>
        <w:spacing w:after="0" w:line="240" w:lineRule="auto"/>
        <w:ind w:firstLine="709"/>
        <w:jc w:val="both"/>
        <w:rPr>
          <w:rFonts w:ascii="Times New Roman" w:hAnsi="Times New Roman" w:cs="Times New Roman"/>
          <w:sz w:val="28"/>
          <w:szCs w:val="28"/>
        </w:rPr>
      </w:pPr>
    </w:p>
    <w:p w14:paraId="2B78F8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Контрольная работа  является одним из видов самостоятельной работы по закреплению, углублению и обобщению знаний учебной дисциплины. </w:t>
      </w:r>
    </w:p>
    <w:p w14:paraId="14F50A0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выполнении контрольной работы студент должен на основании литературных источников установить объективную характеристику существа </w:t>
      </w:r>
    </w:p>
    <w:p w14:paraId="3E22F3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вопроса по двум заданиям избранного варианта.</w:t>
      </w:r>
    </w:p>
    <w:p w14:paraId="3DE79FEB">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Научную работу (курсовую работу, контрольную работу, реферат) печатают на одной стороне листа стандартного размера А4 (210×297мм) через 1,5 межстрочных интервала. Шрифт XO Thames, размер шрифта 14 пт. Абзац («красная строка») 1,25 см. Между абзацами текста не допускается  увеличенных интервалов. Страницы должны иметь поля: левое – 30 мм, верхнее – 20, правое – 10, нижнее – 25 мм. Насыщенность букв и знаков должна быть ровной в пределах строки, страницы и всей работы. </w:t>
      </w:r>
    </w:p>
    <w:p w14:paraId="563EC1CC">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Печатный шрифт должен быть четким, черного цвета. Вписывать отдельные слова, формулы, условные знаки, а также выполнять схемы и рисунки следует только черными чернилами или черной тушью либо с использованием компьютерной техники. </w:t>
      </w:r>
    </w:p>
    <w:p w14:paraId="30753F35">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Текст разделов (глав, вопросов) может подразделяться на подразделы (параграфы). Разделы и подразделы должны иметь содержательные заголовки. Заголовки разделов печатают прописными буквами, подразделов – строчными (кроме первой прописной). В конце заголовка точку не ставят. Подчеркивать заголовки и переносить в них слова не следует.</w:t>
      </w:r>
    </w:p>
    <w:p w14:paraId="3759EBBA">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Заголовок и текст каждого последующего раздела работы нужно начинать с новой страницы, а подраздела (параграфа) – с любой части страницы. </w:t>
      </w:r>
    </w:p>
    <w:p w14:paraId="673DE483">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Расстояние между заголовком и последующим текстом должно быть равно двум межстрочным интервалам, а между заголовком и последней строчкой предыдущего текста – трем межстрочным интервалам. </w:t>
      </w:r>
    </w:p>
    <w:p w14:paraId="557EE853">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Нумерация страниц должна быть сквозной: без пропусков, повторений,  добавлений. Первой страницей является титульный лист, второй – содержание (оглавление) и так далее, включая иллюстрации и приложения. Номер страницы проставляют в середине её нижней части. На титульном листе номер страницы не ставят. Рисунки и таблицы, список литературы и приложения включают в общую нумерацию работы.</w:t>
      </w:r>
    </w:p>
    <w:p w14:paraId="3FA465EC">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В содержании (оглавлении) последовательно перечисляют заголовки разделов (глав), подразделов (параграфов) и приложений, указывают номера страниц, на которых они помещены. Содержание должно включать все заголовки, имеющиеся в работе. </w:t>
      </w:r>
    </w:p>
    <w:p w14:paraId="7143418B">
      <w:pPr>
        <w:pStyle w:val="8"/>
        <w:keepNext w:val="0"/>
        <w:keepLines w:val="0"/>
        <w:pageBreakBefore w:val="0"/>
        <w:widowControl/>
        <w:kinsoku/>
        <w:wordWrap/>
        <w:overflowPunct/>
        <w:topLinePunct w:val="0"/>
        <w:autoSpaceDE/>
        <w:autoSpaceDN/>
        <w:bidi w:val="0"/>
        <w:adjustRightInd/>
        <w:snapToGrid/>
        <w:spacing w:after="0" w:line="240" w:lineRule="auto"/>
        <w:ind w:left="0" w:right="0" w:firstLine="560" w:firstLineChars="200"/>
        <w:jc w:val="center"/>
        <w:textAlignment w:val="auto"/>
        <w:rPr>
          <w:rFonts w:hint="default" w:ascii="Times New Roman" w:hAnsi="Times New Roman" w:cs="Times New Roman"/>
          <w:sz w:val="28"/>
          <w:szCs w:val="28"/>
        </w:rPr>
      </w:pPr>
      <w:r>
        <w:rPr>
          <w:rFonts w:hint="default" w:ascii="Times New Roman" w:hAnsi="Times New Roman" w:cs="Times New Roman"/>
          <w:b/>
          <w:sz w:val="28"/>
          <w:szCs w:val="28"/>
        </w:rPr>
        <w:t>Таблицы</w:t>
      </w:r>
    </w:p>
    <w:p w14:paraId="61D57EFA">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b/>
          <w:sz w:val="28"/>
          <w:szCs w:val="28"/>
        </w:rPr>
      </w:pPr>
    </w:p>
    <w:p w14:paraId="2A641454">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Цифровой материал, помещаемый в работе, рекомендуется оформлять в виде таблиц. Их не следует делать громоздкими и нагромождать одну на другую.</w:t>
      </w:r>
    </w:p>
    <w:p w14:paraId="437805A3">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Заголовок таблицы должен быть кратким, выразительным, соответствовать содержанию приведенного материала. Слово «Таблица» и заголовок начинают с прописной буквы. Подчеркивать заголовок не нужно.</w:t>
      </w:r>
    </w:p>
    <w:p w14:paraId="2D8C5182">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Заголовки граф таблиц должны начинаться с прописных букв, подзаголовки – со строчных, если они составляют одно предложение с заголовком, и с прописных – если они самостоятельные. Высота строк должна быть не менее 8 мм. Графу «№ п/п» в таблицы можно не включать. Таблицу помещают после первого упоминания о ней в тексте и размещают так, чтобы ее можно было читать без поворота или с поворотом по часовой стрелке. </w:t>
      </w:r>
    </w:p>
    <w:p w14:paraId="4F3D1972">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При переносе на следующую страницу, что нежелательно, заголовок таблицы повторяют и над ним помещают слово «Продолжение табл.» с указанием номера или «Окончание табл.», если она заканчивается. Если заголовок таблицы громоздкий, то пронумеровывают графы и повторяют их нумерацию на следующей странице. Название таблицы не повторяется. </w:t>
      </w:r>
    </w:p>
    <w:p w14:paraId="70875159">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Нумерация таблиц сквозная (табл. 1, 2, 3, ….), либо в пределах раздела (главы) (табл. 1.1; 1.2….3.1; 3.2). Над левым верхним углом помещают надпись «Таблица» с указанием номера. Номер таблицы состоит из номера раздела (главы) и порядкового номера таблицы, разделенных точкой. </w:t>
      </w:r>
    </w:p>
    <w:p w14:paraId="40E20C7D">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Например: «Таблица 2.2» (вторая таблица второго раздела).</w:t>
      </w:r>
    </w:p>
    <w:p w14:paraId="20E01203">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При ссылке на таблицу указывают ее полный номер, а слово «Таблица» пишут в сокращенном виде, например: табл.2.2. Повторные ссылки на таблицы следует давать с сокращенным словом «смотри», например: «см. табл. 2.2». </w:t>
      </w:r>
    </w:p>
    <w:p w14:paraId="71E53EF3">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Если повторяющийся текст в таблице состоит из одного слова, его заменяют кавычками. Если повторяющийся текст состоит из двух слов и более, то при повторении его пишут «то же», а далее ставят кавычки. Ставить в таблицах кавычки вместо повторяющихся цифр, знаков, марок, математических и химических символов не следует. Если цифровые или иные данные в какой-либо строке таблицы не приводятся, то в ней ставят прочерк. </w:t>
      </w:r>
    </w:p>
    <w:p w14:paraId="32897F4C">
      <w:pPr>
        <w:pStyle w:val="8"/>
        <w:keepNext w:val="0"/>
        <w:keepLines w:val="0"/>
        <w:pageBreakBefore w:val="0"/>
        <w:widowControl/>
        <w:kinsoku/>
        <w:wordWrap/>
        <w:overflowPunct/>
        <w:topLinePunct w:val="0"/>
        <w:autoSpaceDE/>
        <w:autoSpaceDN/>
        <w:bidi w:val="0"/>
        <w:adjustRightInd/>
        <w:snapToGrid/>
        <w:spacing w:after="0" w:line="240" w:lineRule="auto"/>
        <w:ind w:left="0" w:right="0" w:firstLine="560" w:firstLineChars="200"/>
        <w:jc w:val="center"/>
        <w:textAlignment w:val="auto"/>
        <w:rPr>
          <w:rFonts w:hint="default" w:ascii="Times New Roman" w:hAnsi="Times New Roman" w:cs="Times New Roman"/>
          <w:sz w:val="28"/>
          <w:szCs w:val="28"/>
        </w:rPr>
      </w:pPr>
      <w:r>
        <w:rPr>
          <w:rFonts w:hint="default" w:ascii="Times New Roman" w:hAnsi="Times New Roman" w:cs="Times New Roman"/>
          <w:b/>
          <w:sz w:val="28"/>
          <w:szCs w:val="28"/>
        </w:rPr>
        <w:t>Иллюстрации</w:t>
      </w:r>
    </w:p>
    <w:p w14:paraId="496ECFC9">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b/>
          <w:sz w:val="28"/>
          <w:szCs w:val="28"/>
        </w:rPr>
      </w:pPr>
    </w:p>
    <w:p w14:paraId="39A4C98B">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Все иллюстрации чаще всего именуют рисунками. Нумерация рисунков может быть сквозной или последовательной в пределах раздела (главы). Номер рисунка включает номер раздела и порядковый номер его, разделенных точкой, например: «рис. 4.3» (третий рисунок четвертого раздела).</w:t>
      </w:r>
    </w:p>
    <w:p w14:paraId="759D5581">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При ссылке на рисунок следует указывать его полный номер, например, «рис. 4.3». Повторные ссылки на рисунки следует давать с сокращенным словом «смотри», например: «см. рис. 4.3».</w:t>
      </w:r>
    </w:p>
    <w:p w14:paraId="207D9057">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Рисунки размещают сразу после ссылки на них в тексте работы (проекта)  так, чтобы их можно было рассматривать без поворота работы или при повороте по часовой стрелке. Не рекомендуется помещать рисунки, размер которых превышает формат бумаги. Каждый рисунок должен сопровождаться содержательной подписью. Подпись помещают под рисунком в одну строку с номером. Надпись на рисунках выполняют чертежным шрифтом единообразно на протяжении всей работы.</w:t>
      </w:r>
    </w:p>
    <w:p w14:paraId="03F59621">
      <w:pPr>
        <w:pStyle w:val="8"/>
        <w:keepNext w:val="0"/>
        <w:keepLines w:val="0"/>
        <w:pageBreakBefore w:val="0"/>
        <w:widowControl/>
        <w:kinsoku/>
        <w:wordWrap/>
        <w:overflowPunct/>
        <w:topLinePunct w:val="0"/>
        <w:autoSpaceDE/>
        <w:autoSpaceDN/>
        <w:bidi w:val="0"/>
        <w:adjustRightInd/>
        <w:snapToGrid/>
        <w:spacing w:after="0" w:line="240" w:lineRule="auto"/>
        <w:ind w:left="0" w:right="0" w:firstLine="560" w:firstLineChars="200"/>
        <w:jc w:val="center"/>
        <w:textAlignment w:val="auto"/>
        <w:rPr>
          <w:rFonts w:hint="default" w:ascii="Times New Roman" w:hAnsi="Times New Roman" w:cs="Times New Roman"/>
          <w:sz w:val="28"/>
          <w:szCs w:val="28"/>
        </w:rPr>
      </w:pPr>
      <w:r>
        <w:rPr>
          <w:rFonts w:hint="default" w:ascii="Times New Roman" w:hAnsi="Times New Roman" w:cs="Times New Roman"/>
          <w:b/>
          <w:sz w:val="28"/>
          <w:szCs w:val="28"/>
        </w:rPr>
        <w:t>Формулы</w:t>
      </w:r>
    </w:p>
    <w:p w14:paraId="2F8FBD89">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b/>
          <w:sz w:val="28"/>
          <w:szCs w:val="28"/>
        </w:rPr>
      </w:pPr>
    </w:p>
    <w:p w14:paraId="11AFEBEA">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Формулы, на которые имеются ссылки в тексте, нумеруют в пределах раздела (главы). Номер формулы должен состоять из номера раздела и порядкового номера формулы, разделенных точкой. Номер формулы следует заключать в круглые скобки и помещать у правого поля, на уровне нижней строки формулы, к которой он относится. При ссылке в тексте на формулу необходимо указать ее полный номер в скобках, например: в формуле (4.1).</w:t>
      </w:r>
    </w:p>
    <w:p w14:paraId="5A989B20">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Формулы должны быть напечатаны или вписаны от руки в текст черными чернилами или черной тушью тщательно и разборчиво. Прописные или строчные буквы, надстрочные и подстрочные индексы в формулах должны обозначаться четко. Рекомендуются следующие размеры знаков для формул: прописные буквы и цифры – 7-8 мм, строчные – 4, показатели степени и индексы – не менее 2мм.</w:t>
      </w:r>
    </w:p>
    <w:p w14:paraId="62741A1A">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При ссылке в тексте на источники документальной информации (стандарты, технические условия, инструкции и т.д.) следует приводить их краткое наименование и порядковый номер по списку литературы, заключенный в квадратные скобки, например: «При обвалке туш крупного рогатого скота для убоя» [1] ГОСТ 779-87 «Мясо – говядина и телятина» [2].</w:t>
      </w:r>
    </w:p>
    <w:p w14:paraId="0705EC88">
      <w:pPr>
        <w:pStyle w:val="8"/>
        <w:jc w:val="center"/>
        <w:rPr>
          <w:b/>
        </w:rPr>
      </w:pPr>
    </w:p>
    <w:p w14:paraId="721DA141">
      <w:pPr>
        <w:numPr>
          <w:ilvl w:val="0"/>
          <w:numId w:val="7"/>
        </w:numPr>
        <w:ind w:left="0" w:leftChars="0" w:firstLine="709" w:firstLineChars="0"/>
        <w:jc w:val="center"/>
        <w:rPr>
          <w:rFonts w:ascii="Times New Roman" w:hAnsi="Times New Roman" w:cs="Times New Roman"/>
          <w:b/>
          <w:sz w:val="28"/>
          <w:szCs w:val="28"/>
        </w:rPr>
      </w:pPr>
      <w:r>
        <w:rPr>
          <w:rFonts w:ascii="Times New Roman" w:hAnsi="Times New Roman" w:cs="Times New Roman"/>
          <w:b/>
          <w:sz w:val="28"/>
          <w:szCs w:val="28"/>
        </w:rPr>
        <w:t>СТРУКТУРА КОНТРОЛЬНОЙ РАБОТЫ</w:t>
      </w:r>
    </w:p>
    <w:p w14:paraId="0276925F">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sz w:val="28"/>
          <w:szCs w:val="28"/>
        </w:rPr>
      </w:pPr>
    </w:p>
    <w:p w14:paraId="12655698">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Структурными элементами</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кон</w:t>
      </w:r>
      <w:r>
        <w:rPr>
          <w:rFonts w:hint="default" w:ascii="Times New Roman" w:hAnsi="Times New Roman" w:cs="Times New Roman"/>
          <w:sz w:val="28"/>
          <w:szCs w:val="28"/>
          <w:lang w:val="ru-RU"/>
        </w:rPr>
        <w:t>т</w:t>
      </w:r>
      <w:r>
        <w:rPr>
          <w:rFonts w:hint="default" w:ascii="Times New Roman" w:hAnsi="Times New Roman" w:cs="Times New Roman"/>
          <w:sz w:val="28"/>
          <w:szCs w:val="28"/>
        </w:rPr>
        <w:t xml:space="preserve">рольной работы являются: титульный лист, введение, основная часть, </w:t>
      </w:r>
      <w:r>
        <w:rPr>
          <w:rFonts w:hint="default" w:ascii="Times New Roman" w:hAnsi="Times New Roman" w:cs="Times New Roman"/>
          <w:sz w:val="28"/>
          <w:szCs w:val="28"/>
          <w:lang w:val="ru-RU"/>
        </w:rPr>
        <w:t>библиографический список</w:t>
      </w:r>
      <w:r>
        <w:rPr>
          <w:rFonts w:hint="default" w:ascii="Times New Roman" w:hAnsi="Times New Roman" w:cs="Times New Roman"/>
          <w:sz w:val="28"/>
          <w:szCs w:val="28"/>
        </w:rPr>
        <w:t xml:space="preserve"> и приложения</w:t>
      </w:r>
      <w:r>
        <w:rPr>
          <w:rFonts w:hint="default" w:ascii="Times New Roman" w:hAnsi="Times New Roman" w:cs="Times New Roman"/>
          <w:sz w:val="28"/>
          <w:szCs w:val="28"/>
          <w:lang w:val="ru-RU"/>
        </w:rPr>
        <w:t xml:space="preserve"> (при необходимости)</w:t>
      </w:r>
      <w:r>
        <w:rPr>
          <w:rFonts w:hint="default" w:ascii="Times New Roman" w:hAnsi="Times New Roman" w:cs="Times New Roman"/>
          <w:sz w:val="28"/>
          <w:szCs w:val="28"/>
        </w:rPr>
        <w:t xml:space="preserve">. </w:t>
      </w:r>
    </w:p>
    <w:p w14:paraId="020A5B78">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Титульный лист содержит следующие сведения: </w:t>
      </w:r>
    </w:p>
    <w:p w14:paraId="74B10D74">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left"/>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полное наименование министерства, вуза, института и кафедры; </w:t>
      </w:r>
    </w:p>
    <w:p w14:paraId="75572EE2">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left"/>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название вида документа (контрольная работа); </w:t>
      </w:r>
    </w:p>
    <w:p w14:paraId="161D3815">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left"/>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название дисциплины и  темы вопросов заданий; </w:t>
      </w:r>
    </w:p>
    <w:p w14:paraId="744BC596">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left"/>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сведения об исполнителе (ФИО студента, номер группы, подпись); </w:t>
      </w:r>
    </w:p>
    <w:p w14:paraId="23B20650">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left"/>
        <w:textAlignment w:val="auto"/>
        <w:rPr>
          <w:rFonts w:hint="default" w:ascii="Times New Roman" w:hAnsi="Times New Roman" w:cs="Times New Roman"/>
          <w:sz w:val="28"/>
          <w:szCs w:val="28"/>
        </w:rPr>
      </w:pPr>
      <w:r>
        <w:rPr>
          <w:rFonts w:hint="default" w:ascii="Times New Roman" w:hAnsi="Times New Roman" w:cs="Times New Roman"/>
          <w:sz w:val="28"/>
          <w:szCs w:val="28"/>
        </w:rPr>
        <w:t> сведения о ведущем преподавателе (ФИО, ученая степень, ученое</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звание, </w:t>
      </w:r>
      <w:r>
        <w:rPr>
          <w:rFonts w:hint="default" w:ascii="Times New Roman" w:hAnsi="Times New Roman" w:cs="Times New Roman"/>
          <w:sz w:val="28"/>
          <w:szCs w:val="28"/>
          <w:lang w:val="ru-RU"/>
        </w:rPr>
        <w:t>должность</w:t>
      </w:r>
      <w:r>
        <w:rPr>
          <w:rFonts w:hint="default" w:ascii="Times New Roman" w:hAnsi="Times New Roman" w:cs="Times New Roman"/>
          <w:sz w:val="28"/>
          <w:szCs w:val="28"/>
        </w:rPr>
        <w:t xml:space="preserve">). </w:t>
      </w:r>
    </w:p>
    <w:p w14:paraId="74B4FB5D">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Введение характеризует актуальность и значимость темы, указываются цель и задачи. </w:t>
      </w:r>
    </w:p>
    <w:p w14:paraId="46C234A0">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Основная часть подразделяется на вопросы</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Для раскрытия полученных вопросов необходимо использовать  литературные источники различных авторов, данные которых раскрывают не только суть вопроса, но и отмечают отдельные нюансы этой проблемы в разрезе отдельных видов животных и птицы, возраста и физиологического их состояния. При использовании литературных данных отдельных авторов  необходимо делать ссылку на этих авторов. Например: «Иванов М.Ф. [2] отмечал, что основными особенностями данной породы являются…..».  Либо:  Основными особенностями породы являются…..[2]. Под этим номером автор или группа авторов должны находиться в списке использованной литературы. </w:t>
      </w:r>
    </w:p>
    <w:p w14:paraId="3F73F0C9">
      <w:pPr>
        <w:keepNext w:val="0"/>
        <w:keepLines w:val="0"/>
        <w:pageBreakBefore w:val="0"/>
        <w:widowControl/>
        <w:kinsoku/>
        <w:wordWrap/>
        <w:overflowPunct/>
        <w:topLinePunct w:val="0"/>
        <w:autoSpaceDE/>
        <w:autoSpaceDN/>
        <w:bidi w:val="0"/>
        <w:adjustRightInd/>
        <w:snapToGrid/>
        <w:spacing w:after="0" w:line="240" w:lineRule="auto"/>
        <w:ind w:left="0" w:leftChars="0" w:firstLine="439" w:firstLineChars="157"/>
        <w:jc w:val="both"/>
        <w:textAlignment w:val="auto"/>
        <w:rPr>
          <w:rFonts w:hint="default" w:ascii="Times New Roman" w:hAnsi="Times New Roman" w:cs="Times New Roman"/>
          <w:sz w:val="28"/>
          <w:szCs w:val="28"/>
          <w:lang w:val="ru-RU"/>
        </w:rPr>
      </w:pPr>
      <w:r>
        <w:rPr>
          <w:rFonts w:hint="default" w:ascii="Times New Roman" w:hAnsi="Times New Roman" w:cs="Times New Roman"/>
          <w:b w:val="0"/>
          <w:bCs/>
          <w:sz w:val="28"/>
          <w:szCs w:val="28"/>
          <w:lang w:val="ru-RU"/>
        </w:rPr>
        <w:t>Библиографический список (с</w:t>
      </w:r>
      <w:r>
        <w:rPr>
          <w:rFonts w:hint="default" w:ascii="Times New Roman" w:hAnsi="Times New Roman" w:cs="Times New Roman"/>
          <w:b w:val="0"/>
          <w:bCs/>
          <w:sz w:val="28"/>
          <w:szCs w:val="28"/>
        </w:rPr>
        <w:t>писок использованной литературы</w:t>
      </w:r>
      <w:r>
        <w:rPr>
          <w:rFonts w:hint="default" w:ascii="Times New Roman" w:hAnsi="Times New Roman" w:cs="Times New Roman"/>
          <w:b w:val="0"/>
          <w:bCs/>
          <w:sz w:val="28"/>
          <w:szCs w:val="28"/>
          <w:lang w:val="ru-RU"/>
        </w:rPr>
        <w:t>)</w:t>
      </w:r>
      <w:r>
        <w:rPr>
          <w:rFonts w:hint="default" w:ascii="Times New Roman" w:hAnsi="Times New Roman" w:cs="Times New Roman"/>
          <w:b w:val="0"/>
          <w:bCs/>
          <w:sz w:val="28"/>
          <w:szCs w:val="28"/>
        </w:rPr>
        <w:t>.</w:t>
      </w:r>
      <w:r>
        <w:rPr>
          <w:rFonts w:hint="default" w:ascii="Times New Roman" w:hAnsi="Times New Roman" w:cs="Times New Roman"/>
          <w:b w:val="0"/>
          <w:bCs/>
          <w:sz w:val="28"/>
          <w:szCs w:val="28"/>
          <w:lang w:val="ru-RU"/>
        </w:rPr>
        <w:t xml:space="preserve"> </w:t>
      </w:r>
      <w:r>
        <w:rPr>
          <w:rFonts w:hint="default" w:ascii="Times New Roman" w:hAnsi="Times New Roman" w:cs="Times New Roman"/>
          <w:sz w:val="28"/>
          <w:szCs w:val="28"/>
        </w:rPr>
        <w:t xml:space="preserve">Основные требования, предъявляемые к списку литературы: </w:t>
      </w:r>
      <w:r>
        <w:rPr>
          <w:rFonts w:hint="default" w:ascii="Times New Roman" w:hAnsi="Times New Roman" w:cs="Times New Roman"/>
          <w:sz w:val="28"/>
          <w:szCs w:val="28"/>
        </w:rPr>
        <w:sym w:font="Symbol" w:char="F02D"/>
      </w:r>
      <w:r>
        <w:rPr>
          <w:rFonts w:hint="default" w:ascii="Times New Roman" w:hAnsi="Times New Roman" w:cs="Times New Roman"/>
          <w:sz w:val="28"/>
          <w:szCs w:val="28"/>
        </w:rPr>
        <w:t xml:space="preserve"> соответствие теме и полнота изложения; </w:t>
      </w:r>
      <w:r>
        <w:rPr>
          <w:rFonts w:hint="default" w:ascii="Times New Roman" w:hAnsi="Times New Roman" w:cs="Times New Roman"/>
          <w:sz w:val="28"/>
          <w:szCs w:val="28"/>
        </w:rPr>
        <w:sym w:font="Symbol" w:char="F02D"/>
      </w:r>
      <w:r>
        <w:rPr>
          <w:rFonts w:hint="default" w:ascii="Times New Roman" w:hAnsi="Times New Roman" w:cs="Times New Roman"/>
          <w:sz w:val="28"/>
          <w:szCs w:val="28"/>
        </w:rPr>
        <w:t xml:space="preserve"> разнообразие видов издания – официальные, справочные, учебные, научные, производственно-практические и др. Указатель авторов оформляется в виде алфавитного перечня фамилий и инициалов авторов документов, использованных при подготовке текста контрольной работы, с указанием соответствующих им порядковых номеров в списке литературы. </w:t>
      </w:r>
      <w:r>
        <w:rPr>
          <w:rFonts w:hint="default" w:ascii="Times New Roman" w:hAnsi="Times New Roman" w:cs="Times New Roman"/>
          <w:sz w:val="28"/>
          <w:szCs w:val="28"/>
          <w:lang w:val="ru-RU"/>
        </w:rPr>
        <w:t>Библиографический список должен включать не менее 5 источников, изданных за последние 5-10 лет.</w:t>
      </w:r>
    </w:p>
    <w:p w14:paraId="6FA2248A">
      <w:pPr>
        <w:pStyle w:val="8"/>
        <w:keepNext w:val="0"/>
        <w:keepLines w:val="0"/>
        <w:pageBreakBefore w:val="0"/>
        <w:widowControl/>
        <w:kinsoku/>
        <w:wordWrap/>
        <w:overflowPunct/>
        <w:topLinePunct w:val="0"/>
        <w:autoSpaceDE/>
        <w:autoSpaceDN/>
        <w:bidi w:val="0"/>
        <w:adjustRightInd/>
        <w:snapToGrid/>
        <w:spacing w:after="0" w:line="240" w:lineRule="auto"/>
        <w:ind w:left="0" w:firstLine="560" w:firstLineChars="2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Объем работы должен составлять 15-20 страниц. </w:t>
      </w:r>
    </w:p>
    <w:p w14:paraId="0FA65CE9">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2" w:firstLineChars="200"/>
        <w:jc w:val="both"/>
        <w:textAlignment w:val="auto"/>
        <w:rPr>
          <w:rFonts w:hint="default" w:ascii="Times New Roman" w:hAnsi="Times New Roman" w:eastAsia="Verdana" w:cs="Times New Roman"/>
          <w:i w:val="0"/>
          <w:iCs w:val="0"/>
          <w:caps w:val="0"/>
          <w:smallCaps w:val="0"/>
          <w:color w:val="auto"/>
          <w:spacing w:val="0"/>
          <w:sz w:val="28"/>
          <w:szCs w:val="28"/>
          <w:u w:val="none"/>
          <w:lang w:val="ru-RU"/>
        </w:rPr>
      </w:pPr>
      <w:r>
        <w:rPr>
          <w:rFonts w:hint="default" w:ascii="Times New Roman" w:hAnsi="Times New Roman" w:cs="Times New Roman"/>
          <w:b/>
          <w:color w:val="auto"/>
          <w:sz w:val="28"/>
          <w:szCs w:val="28"/>
          <w:u w:val="none"/>
        </w:rPr>
        <w:t>Типовые примеры</w:t>
      </w:r>
      <w:r>
        <w:rPr>
          <w:rFonts w:hint="default" w:ascii="Times New Roman" w:hAnsi="Times New Roman" w:cs="Times New Roman"/>
          <w:b/>
          <w:color w:val="auto"/>
          <w:sz w:val="28"/>
          <w:szCs w:val="28"/>
          <w:u w:val="none"/>
          <w:lang w:val="ru-RU"/>
        </w:rPr>
        <w:t xml:space="preserve"> б</w:t>
      </w:r>
      <w:r>
        <w:rPr>
          <w:rStyle w:val="6"/>
          <w:rFonts w:eastAsia="Verdana" w:cs="Times New Roman"/>
          <w:i w:val="0"/>
          <w:iCs w:val="0"/>
          <w:caps w:val="0"/>
          <w:smallCaps w:val="0"/>
          <w:color w:val="auto"/>
          <w:spacing w:val="0"/>
          <w:sz w:val="28"/>
          <w:szCs w:val="28"/>
          <w:u w:val="none"/>
        </w:rPr>
        <w:t>иблиографическо</w:t>
      </w:r>
      <w:r>
        <w:rPr>
          <w:rStyle w:val="6"/>
          <w:rFonts w:eastAsia="Verdana" w:cs="Times New Roman"/>
          <w:i w:val="0"/>
          <w:iCs w:val="0"/>
          <w:caps w:val="0"/>
          <w:smallCaps w:val="0"/>
          <w:color w:val="auto"/>
          <w:spacing w:val="0"/>
          <w:sz w:val="28"/>
          <w:szCs w:val="28"/>
          <w:u w:val="none"/>
          <w:lang w:val="ru-RU"/>
        </w:rPr>
        <w:t>го</w:t>
      </w:r>
      <w:r>
        <w:rPr>
          <w:rStyle w:val="6"/>
          <w:rFonts w:eastAsia="Verdana" w:cs="Times New Roman"/>
          <w:i w:val="0"/>
          <w:iCs w:val="0"/>
          <w:caps w:val="0"/>
          <w:smallCaps w:val="0"/>
          <w:color w:val="auto"/>
          <w:spacing w:val="0"/>
          <w:sz w:val="28"/>
          <w:szCs w:val="28"/>
          <w:u w:val="none"/>
        </w:rPr>
        <w:t xml:space="preserve"> описани</w:t>
      </w:r>
      <w:r>
        <w:rPr>
          <w:rStyle w:val="6"/>
          <w:rFonts w:eastAsia="Verdana" w:cs="Times New Roman"/>
          <w:i w:val="0"/>
          <w:iCs w:val="0"/>
          <w:caps w:val="0"/>
          <w:smallCaps w:val="0"/>
          <w:color w:val="auto"/>
          <w:spacing w:val="0"/>
          <w:sz w:val="28"/>
          <w:szCs w:val="28"/>
          <w:u w:val="none"/>
          <w:lang w:val="ru-RU"/>
        </w:rPr>
        <w:t>я</w:t>
      </w:r>
      <w:r>
        <w:rPr>
          <w:rStyle w:val="6"/>
          <w:rFonts w:hint="default" w:eastAsia="Verdana" w:cs="Times New Roman"/>
          <w:i w:val="0"/>
          <w:iCs w:val="0"/>
          <w:caps w:val="0"/>
          <w:smallCaps w:val="0"/>
          <w:color w:val="auto"/>
          <w:spacing w:val="0"/>
          <w:sz w:val="28"/>
          <w:szCs w:val="28"/>
          <w:u w:val="none"/>
          <w:lang w:val="ru-RU"/>
        </w:rPr>
        <w:t>:</w:t>
      </w:r>
    </w:p>
    <w:p w14:paraId="15DE04F3">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i/>
          <w:color w:val="auto"/>
          <w:sz w:val="28"/>
          <w:szCs w:val="28"/>
        </w:rPr>
        <w:t xml:space="preserve">(Описание </w:t>
      </w:r>
      <w:r>
        <w:rPr>
          <w:rFonts w:hint="default" w:ascii="Times New Roman" w:hAnsi="Times New Roman" w:cs="Times New Roman"/>
          <w:i/>
          <w:color w:val="auto"/>
          <w:sz w:val="28"/>
          <w:szCs w:val="28"/>
          <w:lang w:val="ru-RU"/>
        </w:rPr>
        <w:t>книги</w:t>
      </w:r>
      <w:r>
        <w:rPr>
          <w:rFonts w:hint="default" w:ascii="Times New Roman" w:hAnsi="Times New Roman" w:cs="Times New Roman"/>
          <w:i/>
          <w:color w:val="auto"/>
          <w:sz w:val="28"/>
          <w:szCs w:val="28"/>
        </w:rPr>
        <w:t xml:space="preserve"> с одним автором)</w:t>
      </w:r>
      <w:r>
        <w:rPr>
          <w:rFonts w:hint="default" w:ascii="Times New Roman" w:hAnsi="Times New Roman" w:cs="Times New Roman"/>
          <w:color w:val="auto"/>
          <w:sz w:val="28"/>
          <w:szCs w:val="28"/>
        </w:rPr>
        <w:t xml:space="preserve"> </w:t>
      </w:r>
    </w:p>
    <w:p w14:paraId="7358A725">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Андреянова В. В. Как организовать делопроизводство на предприятии / В. В. Андреянова. – М. : ИНФРА-М, 1997. – 94 с. – (Б-ка журнала «Консультант директора»).</w:t>
      </w:r>
    </w:p>
    <w:p w14:paraId="5EC97A7D">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lang w:val="ru-RU"/>
        </w:rPr>
        <w:t>или</w:t>
      </w:r>
    </w:p>
    <w:p w14:paraId="21F09E93">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Чалдаева</w:t>
      </w:r>
      <w:r>
        <w:rPr>
          <w:rStyle w:val="6"/>
          <w:rFonts w:hint="default" w:ascii="Times New Roman" w:hAnsi="Times New Roman" w:eastAsia="Verdana" w:cs="Times New Roman"/>
          <w:i w:val="0"/>
          <w:iCs w:val="0"/>
          <w:caps w:val="0"/>
          <w:smallCaps w:val="0"/>
          <w:color w:val="auto"/>
          <w:spacing w:val="0"/>
          <w:sz w:val="28"/>
          <w:szCs w:val="28"/>
        </w:rPr>
        <w:t>, </w:t>
      </w:r>
      <w:r>
        <w:rPr>
          <w:rFonts w:hint="default" w:ascii="Times New Roman" w:hAnsi="Times New Roman" w:eastAsia="Verdana" w:cs="Times New Roman"/>
          <w:i w:val="0"/>
          <w:iCs w:val="0"/>
          <w:caps w:val="0"/>
          <w:smallCaps w:val="0"/>
          <w:color w:val="auto"/>
          <w:spacing w:val="0"/>
          <w:sz w:val="28"/>
          <w:szCs w:val="28"/>
        </w:rPr>
        <w:t>Л. А. Экономика предприятия : учебник для бакалавров / Л. А. Чалдаева.— 3-е изд., перераб. и доп.— М.: Юрайт, 2013.— 411 с.</w:t>
      </w:r>
    </w:p>
    <w:p w14:paraId="793C4CA0">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 xml:space="preserve">(Описание </w:t>
      </w:r>
      <w:r>
        <w:rPr>
          <w:rFonts w:hint="default" w:ascii="Times New Roman" w:hAnsi="Times New Roman" w:cs="Times New Roman"/>
          <w:i/>
          <w:color w:val="auto"/>
          <w:sz w:val="28"/>
          <w:szCs w:val="28"/>
          <w:lang w:val="ru-RU"/>
        </w:rPr>
        <w:t>книги</w:t>
      </w:r>
      <w:r>
        <w:rPr>
          <w:rFonts w:hint="default" w:ascii="Times New Roman" w:hAnsi="Times New Roman" w:cs="Times New Roman"/>
          <w:i/>
          <w:color w:val="auto"/>
          <w:sz w:val="28"/>
          <w:szCs w:val="28"/>
        </w:rPr>
        <w:t xml:space="preserve"> с двумя авторами)</w:t>
      </w:r>
    </w:p>
    <w:p w14:paraId="337A1315">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Ершов А. Д. Информационное управление в таможенной системе / А. Д. Ершов, П. С. Копанева. – СПб. : Знание, 2002. – 232 с.</w:t>
      </w:r>
    </w:p>
    <w:p w14:paraId="3B43396C">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lang w:val="ru-RU"/>
        </w:rPr>
        <w:t>Или</w:t>
      </w:r>
    </w:p>
    <w:p w14:paraId="2B848C7B">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Нехаев, Г. А. Металлические конструкции в примерах и задачах: учеб. пособие / Г. А. Нехаев, И. А. Захарова.— М.: Изд-во Ассоциации строительных вузов, 2010.— 144 с.</w:t>
      </w:r>
    </w:p>
    <w:p w14:paraId="08F33E91">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 xml:space="preserve">(Описание </w:t>
      </w:r>
      <w:r>
        <w:rPr>
          <w:rFonts w:hint="default" w:ascii="Times New Roman" w:hAnsi="Times New Roman" w:cs="Times New Roman"/>
          <w:i/>
          <w:color w:val="auto"/>
          <w:sz w:val="28"/>
          <w:szCs w:val="28"/>
          <w:lang w:val="ru-RU"/>
        </w:rPr>
        <w:t>книги</w:t>
      </w:r>
      <w:r>
        <w:rPr>
          <w:rFonts w:hint="default" w:ascii="Times New Roman" w:hAnsi="Times New Roman" w:cs="Times New Roman"/>
          <w:i/>
          <w:color w:val="auto"/>
          <w:sz w:val="28"/>
          <w:szCs w:val="28"/>
        </w:rPr>
        <w:t xml:space="preserve"> с тремя</w:t>
      </w:r>
      <w:r>
        <w:rPr>
          <w:rFonts w:hint="default" w:ascii="Times New Roman" w:hAnsi="Times New Roman" w:cs="Times New Roman"/>
          <w:i/>
          <w:color w:val="auto"/>
          <w:sz w:val="28"/>
          <w:szCs w:val="28"/>
          <w:lang w:val="ru-RU"/>
        </w:rPr>
        <w:t xml:space="preserve"> и более</w:t>
      </w:r>
      <w:r>
        <w:rPr>
          <w:rFonts w:hint="default" w:ascii="Times New Roman" w:hAnsi="Times New Roman" w:cs="Times New Roman"/>
          <w:i/>
          <w:color w:val="auto"/>
          <w:sz w:val="28"/>
          <w:szCs w:val="28"/>
        </w:rPr>
        <w:t xml:space="preserve"> авторами)</w:t>
      </w:r>
    </w:p>
    <w:p w14:paraId="5692155D">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Венигоров Ю. М. Элементы математики в физике : учеб. пособие / Ю. М. Венигоров, С. И. Егорова, Н. Т. Мишняков ; М-во образования Рос. Федерации, Дон. гос. техн. ун-т. – Ростов н/Д : ДГТУ, 2000. – 34 с.</w:t>
      </w:r>
    </w:p>
    <w:p w14:paraId="75752CDE">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lang w:val="ru-RU"/>
        </w:rPr>
        <w:t>Или</w:t>
      </w:r>
    </w:p>
    <w:p w14:paraId="1CBE4747">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Акимов, А. П. Работа колес: монография / А. П. Акимов, В. И. Медведев, В. В. Чегулов.— Чебоксары: ЧПИ (ф) МГОУ, 2011.— 168 с.</w:t>
      </w:r>
    </w:p>
    <w:p w14:paraId="48722B5D">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lang w:val="ru-RU"/>
        </w:rPr>
        <w:t>Или</w:t>
      </w:r>
    </w:p>
    <w:p w14:paraId="05BB1B9E">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Диффузионные процессы в металлах / Ю. В. Коноплев, В. И. Бьюн, Е. И. Леонтьев и др. ; под ред. Ю. В. Коноплева. – М. : Металлургия, 1986. – 153 с.</w:t>
      </w:r>
    </w:p>
    <w:p w14:paraId="217665FC">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ru-RU"/>
        </w:rPr>
        <w:t>Или</w:t>
      </w:r>
    </w:p>
    <w:p w14:paraId="3A076F13">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Основы религиоведения : учеб. для студ. вузов / Ю. Ф. Борунков [и др.] ; под ред. И. Р. Яблокова. – 4-е изд., перераб. и доп. – М. : Высш. шк., 2004. – 511 с.</w:t>
      </w:r>
    </w:p>
    <w:p w14:paraId="7E042BA5">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b/>
          <w:bCs w:val="0"/>
          <w:color w:val="auto"/>
          <w:sz w:val="28"/>
          <w:szCs w:val="28"/>
        </w:rPr>
      </w:pPr>
      <w:r>
        <w:rPr>
          <w:rFonts w:hint="default" w:ascii="Times New Roman" w:hAnsi="Times New Roman" w:cs="Times New Roman"/>
          <w:b/>
          <w:bCs w:val="0"/>
          <w:color w:val="auto"/>
          <w:sz w:val="28"/>
          <w:szCs w:val="28"/>
        </w:rPr>
        <w:t>Примеры библиографического описания научных работ</w:t>
      </w:r>
    </w:p>
    <w:p w14:paraId="2A7F1876">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(монография)</w:t>
      </w:r>
    </w:p>
    <w:p w14:paraId="02AEEE93">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Воронин Б. А. Актуальные проблемы аграрно-правовой науки в Российской Федерации : монография / Б. А. Воронин ; М-во образования Рос. Федерации, Урал. гос. юрид. акад. – Екатеринбург, 2000. – 128 с.</w:t>
      </w:r>
    </w:p>
    <w:p w14:paraId="330EBEEA">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(материалы конференции)</w:t>
      </w:r>
    </w:p>
    <w:p w14:paraId="62C0F4AB">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Информационные технологии в экономике, науке и образовании : материалы </w:t>
      </w:r>
      <w:r>
        <w:rPr>
          <w:rFonts w:hint="default" w:ascii="Times New Roman" w:hAnsi="Times New Roman" w:cs="Times New Roman"/>
          <w:color w:val="auto"/>
          <w:sz w:val="28"/>
          <w:szCs w:val="28"/>
          <w:lang w:val="en-US"/>
        </w:rPr>
        <w:t>I</w:t>
      </w:r>
      <w:r>
        <w:rPr>
          <w:rFonts w:hint="default" w:ascii="Times New Roman" w:hAnsi="Times New Roman" w:cs="Times New Roman"/>
          <w:color w:val="auto"/>
          <w:sz w:val="28"/>
          <w:szCs w:val="28"/>
        </w:rPr>
        <w:t xml:space="preserve"> Всерос. науч.-практ. конф., 20-21 апр. 2000 г. / Алт. гос. техн. ун-т ; отв. ред. Г. В. Леонов. – Бийск, 2000. – 164 с.</w:t>
      </w:r>
    </w:p>
    <w:p w14:paraId="11BA66C5">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(сборник научных трудов)</w:t>
      </w:r>
    </w:p>
    <w:p w14:paraId="618C842E">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Экономика России: теория и практика возрождения : межвуз. сб. науч. тр. / М-во образования Рос. Федерации, Рос. акад. им. Г. В. Плеханова. – М., 2000. – 199 с.</w:t>
      </w:r>
    </w:p>
    <w:p w14:paraId="0CFBE09F">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(автореферат диссертации)</w:t>
      </w:r>
    </w:p>
    <w:p w14:paraId="1E9EE277">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Хасаранов Б.Ч.-Ц. Особенности процесса становления и развития бурятской национальной школы (1917-1931 гг.) : автореф. дис. … канд. пед. наук / Б.Ч.-Ц. Хасаранов ; Бурят. гос. ун-т. - Улан-Удэ, 1997. - 22 с.</w:t>
      </w:r>
    </w:p>
    <w:p w14:paraId="6670395E">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Примеры библиографического описания нормативно-технических и технических документов</w:t>
      </w:r>
    </w:p>
    <w:p w14:paraId="6ACBB5E5">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(авторское свидетельство)</w:t>
      </w:r>
    </w:p>
    <w:p w14:paraId="4C5BC01D">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А. С. 10007970 СССР, МКИ В 25 </w:t>
      </w:r>
      <w:r>
        <w:rPr>
          <w:rFonts w:hint="default" w:ascii="Times New Roman" w:hAnsi="Times New Roman" w:cs="Times New Roman"/>
          <w:color w:val="auto"/>
          <w:sz w:val="28"/>
          <w:szCs w:val="28"/>
          <w:lang w:val="en-US"/>
        </w:rPr>
        <w:t>J</w:t>
      </w:r>
      <w:r>
        <w:rPr>
          <w:rFonts w:hint="default" w:ascii="Times New Roman" w:hAnsi="Times New Roman" w:cs="Times New Roman"/>
          <w:color w:val="auto"/>
          <w:sz w:val="28"/>
          <w:szCs w:val="28"/>
        </w:rPr>
        <w:t xml:space="preserve"> 15/00. Устройство для захвата неориентированных деталей типа валов / В. С. Ваулин, В. Г. Кемайкин (СССР). - № 3360585 / 25-08; заяв. 23.11.81; опубл. 30.03. 83, Бюл. № 12. – 2 с.</w:t>
      </w:r>
    </w:p>
    <w:p w14:paraId="0B56FE5F">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(патент)</w:t>
      </w:r>
    </w:p>
    <w:p w14:paraId="3119C074">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Пат. № 2177247, Российская Федерация, МПК А61В 5/04. Способ определения состояния тревоги человека / И. Б. Заболотских, М. А. Москалева, Н. В. Заболотских; заявитель и патентообладатель Респ. центр функц. хирург. гастроэнтерол. - № 99126135/14; заявл. 14.12.99; опубл. 27.12.01, Бюл. № 36. – 5 с.</w:t>
      </w:r>
    </w:p>
    <w:p w14:paraId="764B4AFC">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w:t>
      </w:r>
      <w:r>
        <w:rPr>
          <w:rFonts w:hint="default" w:ascii="Times New Roman" w:hAnsi="Times New Roman" w:cs="Times New Roman"/>
          <w:i/>
          <w:color w:val="auto"/>
          <w:sz w:val="28"/>
          <w:szCs w:val="28"/>
          <w:lang w:val="ru-RU"/>
        </w:rPr>
        <w:t>ГОСТ</w:t>
      </w:r>
      <w:r>
        <w:rPr>
          <w:rFonts w:hint="default" w:ascii="Times New Roman" w:hAnsi="Times New Roman" w:cs="Times New Roman"/>
          <w:i/>
          <w:color w:val="auto"/>
          <w:sz w:val="28"/>
          <w:szCs w:val="28"/>
        </w:rPr>
        <w:t>)</w:t>
      </w:r>
    </w:p>
    <w:p w14:paraId="2B45CBBB">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ГОСТ Р 517721–2001. Аппаратура радиоэлектронная бытовая. Входные и выходные параметры и типы соединений. Технические требования. — Введ.2002-01-01.— М.: Изд-во стандартов, 2001.— 27 с.</w:t>
      </w:r>
    </w:p>
    <w:p w14:paraId="41ED6CA3">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или</w:t>
      </w:r>
    </w:p>
    <w:p w14:paraId="57813195">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Аппаратура радиоэлектронная бытовая. Входные и выходные параметры и типы соединения. Технические требования: ГОСТ Р 517721–2001. -Введ.2002-01-01.— М.: Изд-во стандартов, 2001.— 27 с.</w:t>
      </w:r>
    </w:p>
    <w:p w14:paraId="5B05D18E">
      <w:pPr>
        <w:pStyle w:val="2"/>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2" w:firstLineChars="200"/>
        <w:jc w:val="both"/>
        <w:textAlignment w:val="auto"/>
        <w:rPr>
          <w:rFonts w:hint="default" w:ascii="Times New Roman" w:hAnsi="Times New Roman" w:eastAsia="Verdana" w:cs="Times New Roman"/>
          <w:b/>
          <w:bCs/>
          <w:i w:val="0"/>
          <w:iCs w:val="0"/>
          <w:caps w:val="0"/>
          <w:smallCaps w:val="0"/>
          <w:color w:val="auto"/>
          <w:spacing w:val="0"/>
          <w:sz w:val="28"/>
          <w:szCs w:val="28"/>
        </w:rPr>
      </w:pPr>
      <w:r>
        <w:rPr>
          <w:rFonts w:hint="default" w:ascii="Times New Roman" w:hAnsi="Times New Roman" w:cs="Times New Roman"/>
          <w:b/>
          <w:color w:val="auto"/>
          <w:sz w:val="28"/>
          <w:szCs w:val="28"/>
        </w:rPr>
        <w:t>Примеры библиографического описания</w:t>
      </w:r>
      <w:r>
        <w:rPr>
          <w:rFonts w:hint="default" w:ascii="Times New Roman" w:hAnsi="Times New Roman" w:cs="Times New Roman"/>
          <w:b/>
          <w:color w:val="auto"/>
          <w:sz w:val="28"/>
          <w:szCs w:val="28"/>
          <w:lang w:val="ru-RU"/>
        </w:rPr>
        <w:t xml:space="preserve"> </w:t>
      </w:r>
      <w:r>
        <w:rPr>
          <w:rFonts w:hint="default" w:ascii="Times New Roman" w:hAnsi="Times New Roman" w:eastAsia="Verdana" w:cs="Times New Roman"/>
          <w:b/>
          <w:bCs/>
          <w:i w:val="0"/>
          <w:iCs w:val="0"/>
          <w:caps w:val="0"/>
          <w:smallCaps w:val="0"/>
          <w:color w:val="auto"/>
          <w:spacing w:val="0"/>
          <w:sz w:val="28"/>
          <w:szCs w:val="28"/>
        </w:rPr>
        <w:t xml:space="preserve"> официальных изданий</w:t>
      </w:r>
    </w:p>
    <w:p w14:paraId="5A3C88EF">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Конституция Российской Федерации : принята всенародным голосованием 12 декабря 1993 года.— М.: Эксмо, 2013.— 63 с.</w:t>
      </w:r>
    </w:p>
    <w:p w14:paraId="60C5F684">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Уголовный кодекс Российской Федерации. Официальный текст: текст Кодекса приводится по состоянию на 23 сентября 2013 г.— М.: Омега-Л, 2013.—193 с.</w:t>
      </w:r>
    </w:p>
    <w:p w14:paraId="1D47888F">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О проведении в Российской Федерации года молодежи : указ Президента Российской Федерации от 18.09.2008 г. № 1383 // Вестник образованияРоссии.— 2008.— № 20 (окт.). - С. 13–14.</w:t>
      </w:r>
    </w:p>
    <w:p w14:paraId="5338E25F">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Примеры библиографического описания</w:t>
      </w:r>
      <w:r>
        <w:rPr>
          <w:rFonts w:hint="default" w:ascii="Times New Roman" w:hAnsi="Times New Roman" w:cs="Times New Roman"/>
          <w:b/>
          <w:color w:val="auto"/>
          <w:sz w:val="28"/>
          <w:szCs w:val="28"/>
          <w:lang w:val="ru-RU"/>
        </w:rPr>
        <w:t xml:space="preserve"> </w:t>
      </w:r>
      <w:r>
        <w:rPr>
          <w:rFonts w:hint="default" w:ascii="Times New Roman" w:hAnsi="Times New Roman" w:cs="Times New Roman"/>
          <w:b/>
          <w:color w:val="auto"/>
          <w:sz w:val="28"/>
          <w:szCs w:val="28"/>
        </w:rPr>
        <w:t>электронных ресурсов</w:t>
      </w:r>
    </w:p>
    <w:p w14:paraId="44FA7AFB">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Образование: исследовано в мире [Электронный ресурс] : междунар. науч. пед. Интернет-журнал с библиотекой-депозитарием = </w:t>
      </w:r>
      <w:r>
        <w:rPr>
          <w:rFonts w:hint="default" w:ascii="Times New Roman" w:hAnsi="Times New Roman" w:cs="Times New Roman"/>
          <w:color w:val="auto"/>
          <w:sz w:val="28"/>
          <w:szCs w:val="28"/>
          <w:lang w:val="en-US"/>
        </w:rPr>
        <w:t>oim</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ru</w:t>
      </w:r>
      <w:r>
        <w:rPr>
          <w:rFonts w:hint="default" w:ascii="Times New Roman" w:hAnsi="Times New Roman" w:cs="Times New Roman"/>
          <w:color w:val="auto"/>
          <w:sz w:val="28"/>
          <w:szCs w:val="28"/>
        </w:rPr>
        <w:t xml:space="preserve"> / под патронажем Рос. акад. образования, Гос. науч. пед. б-ки им. К. Д. Ушинского. – М. : </w:t>
      </w:r>
      <w:r>
        <w:rPr>
          <w:rFonts w:hint="default" w:ascii="Times New Roman" w:hAnsi="Times New Roman" w:cs="Times New Roman"/>
          <w:color w:val="auto"/>
          <w:sz w:val="28"/>
          <w:szCs w:val="28"/>
          <w:lang w:val="en-US"/>
        </w:rPr>
        <w:t>OIM</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RU</w:t>
      </w:r>
      <w:r>
        <w:rPr>
          <w:rFonts w:hint="default" w:ascii="Times New Roman" w:hAnsi="Times New Roman" w:cs="Times New Roman"/>
          <w:color w:val="auto"/>
          <w:sz w:val="28"/>
          <w:szCs w:val="28"/>
        </w:rPr>
        <w:t xml:space="preserve">, 2000-2001. – Режим доступа : </w:t>
      </w:r>
      <w:r>
        <w:rPr>
          <w:rFonts w:hint="default" w:ascii="Times New Roman" w:hAnsi="Times New Roman" w:cs="Times New Roman"/>
          <w:color w:val="auto"/>
          <w:sz w:val="28"/>
          <w:szCs w:val="28"/>
          <w:lang w:val="en-US"/>
        </w:rPr>
        <w:t>www</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URL</w:t>
      </w:r>
      <w:r>
        <w:rPr>
          <w:rFonts w:hint="default" w:ascii="Times New Roman" w:hAnsi="Times New Roman" w:cs="Times New Roman"/>
          <w:color w:val="auto"/>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"http://www.oim.ru/" \h </w:instrText>
      </w:r>
      <w:r>
        <w:rPr>
          <w:rFonts w:hint="default" w:ascii="Times New Roman" w:hAnsi="Times New Roman" w:cs="Times New Roman"/>
          <w:sz w:val="28"/>
          <w:szCs w:val="28"/>
        </w:rPr>
        <w:fldChar w:fldCharType="separate"/>
      </w:r>
      <w:r>
        <w:rPr>
          <w:rFonts w:hint="default" w:ascii="Times New Roman" w:hAnsi="Times New Roman" w:cs="Times New Roman"/>
          <w:color w:val="auto"/>
          <w:sz w:val="28"/>
          <w:szCs w:val="28"/>
          <w:lang w:val="en-US"/>
        </w:rPr>
        <w:t>http</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www</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oim</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ru</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rPr>
        <w:fldChar w:fldCharType="end"/>
      </w:r>
      <w:r>
        <w:rPr>
          <w:rFonts w:hint="default" w:ascii="Times New Roman" w:hAnsi="Times New Roman" w:cs="Times New Roman"/>
          <w:color w:val="auto"/>
          <w:sz w:val="28"/>
          <w:szCs w:val="28"/>
        </w:rPr>
        <w:t xml:space="preserve"> - 10.02.2001.</w:t>
      </w:r>
    </w:p>
    <w:p w14:paraId="69B461E9">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lang w:val="ru-RU"/>
        </w:rPr>
        <w:t>или</w:t>
      </w:r>
    </w:p>
    <w:p w14:paraId="60BA7E10">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Защита персональных данных пользователей и сотрудников библиотеки [Электронный ресурс]. – Режим доступа: http://www.nbrkomi.ru. – Заглавие с экрана.– (Дата обращения: 14.04.2014).</w:t>
      </w:r>
    </w:p>
    <w:p w14:paraId="0A00A80F">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lang w:val="ru-RU"/>
        </w:rPr>
      </w:pPr>
      <w:r>
        <w:rPr>
          <w:rFonts w:hint="default" w:ascii="Times New Roman" w:hAnsi="Times New Roman" w:eastAsia="Verdana" w:cs="Times New Roman"/>
          <w:i w:val="0"/>
          <w:iCs w:val="0"/>
          <w:caps w:val="0"/>
          <w:smallCaps w:val="0"/>
          <w:color w:val="auto"/>
          <w:spacing w:val="0"/>
          <w:sz w:val="28"/>
          <w:szCs w:val="28"/>
          <w:lang w:val="ru-RU"/>
        </w:rPr>
        <w:t>или</w:t>
      </w:r>
    </w:p>
    <w:p w14:paraId="4081E909">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Конструкции стальные строительные. Общие технические требования [Электронный ресурс]: ГОСТ 23118–2012. – Введ. 2013-07-01.— Режим доступа: Система Кодекс-клиент.</w:t>
      </w:r>
    </w:p>
    <w:p w14:paraId="60B1DFDE">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lang w:val="ru-RU"/>
        </w:rPr>
      </w:pPr>
      <w:r>
        <w:rPr>
          <w:rFonts w:hint="default" w:ascii="Times New Roman" w:hAnsi="Times New Roman" w:eastAsia="Verdana" w:cs="Times New Roman"/>
          <w:i w:val="0"/>
          <w:iCs w:val="0"/>
          <w:caps w:val="0"/>
          <w:smallCaps w:val="0"/>
          <w:color w:val="auto"/>
          <w:spacing w:val="0"/>
          <w:sz w:val="28"/>
          <w:szCs w:val="28"/>
          <w:lang w:val="ru-RU"/>
        </w:rPr>
        <w:t>или</w:t>
      </w:r>
    </w:p>
    <w:p w14:paraId="145DABBF">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Об утверждении образца формы уведомления об обработке персональных данных [Электронный ресурс]: приказ Федеральной службы по надзору в сфере</w:t>
      </w:r>
      <w:r>
        <w:rPr>
          <w:rFonts w:hint="default" w:ascii="Times New Roman" w:hAnsi="Times New Roman" w:eastAsia="Verdana" w:cs="Times New Roman"/>
          <w:i w:val="0"/>
          <w:iCs w:val="0"/>
          <w:caps w:val="0"/>
          <w:smallCaps w:val="0"/>
          <w:color w:val="auto"/>
          <w:spacing w:val="0"/>
          <w:sz w:val="28"/>
          <w:szCs w:val="28"/>
          <w:lang w:val="ru-RU"/>
        </w:rPr>
        <w:t xml:space="preserve"> </w:t>
      </w:r>
      <w:r>
        <w:rPr>
          <w:rFonts w:hint="default" w:ascii="Times New Roman" w:hAnsi="Times New Roman" w:eastAsia="Verdana" w:cs="Times New Roman"/>
          <w:i w:val="0"/>
          <w:iCs w:val="0"/>
          <w:caps w:val="0"/>
          <w:smallCaps w:val="0"/>
          <w:color w:val="auto"/>
          <w:spacing w:val="0"/>
          <w:sz w:val="28"/>
          <w:szCs w:val="28"/>
        </w:rPr>
        <w:t>связи и массовых коммуникаций от 17 июля 2008 г. № 08 (ред. от 18 февраля 2009 г. № 42). – Режим доступа: Система Гарант</w:t>
      </w:r>
    </w:p>
    <w:p w14:paraId="219D768E">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Примеры описания составной части документа</w:t>
      </w:r>
      <w:r>
        <w:rPr>
          <w:rFonts w:hint="default" w:ascii="Times New Roman" w:hAnsi="Times New Roman" w:cs="Times New Roman"/>
          <w:b/>
          <w:color w:val="auto"/>
          <w:sz w:val="28"/>
          <w:szCs w:val="28"/>
          <w:lang w:val="ru-RU"/>
        </w:rPr>
        <w:t xml:space="preserve"> </w:t>
      </w:r>
    </w:p>
    <w:p w14:paraId="0154875C">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(статья из журнала)</w:t>
      </w:r>
    </w:p>
    <w:p w14:paraId="4A6C6E9B">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lang w:val="ru-RU"/>
        </w:rPr>
        <w:t>-</w:t>
      </w:r>
      <w:r>
        <w:rPr>
          <w:rFonts w:hint="default" w:ascii="Times New Roman" w:hAnsi="Times New Roman" w:eastAsia="Verdana" w:cs="Times New Roman"/>
          <w:i w:val="0"/>
          <w:iCs w:val="0"/>
          <w:caps w:val="0"/>
          <w:smallCaps w:val="0"/>
          <w:color w:val="auto"/>
          <w:spacing w:val="0"/>
          <w:sz w:val="28"/>
          <w:szCs w:val="28"/>
        </w:rPr>
        <w:t> </w:t>
      </w:r>
      <w:r>
        <w:rPr>
          <w:rStyle w:val="6"/>
          <w:rFonts w:hint="default" w:ascii="Times New Roman" w:hAnsi="Times New Roman" w:eastAsia="Verdana" w:cs="Times New Roman"/>
          <w:i w:val="0"/>
          <w:iCs w:val="0"/>
          <w:caps w:val="0"/>
          <w:smallCaps w:val="0"/>
          <w:color w:val="auto"/>
          <w:spacing w:val="0"/>
          <w:sz w:val="28"/>
          <w:szCs w:val="28"/>
        </w:rPr>
        <w:t>статья одного автора</w:t>
      </w:r>
      <w:r>
        <w:rPr>
          <w:rFonts w:hint="default" w:ascii="Times New Roman" w:hAnsi="Times New Roman" w:eastAsia="Verdana" w:cs="Times New Roman"/>
          <w:i w:val="0"/>
          <w:iCs w:val="0"/>
          <w:caps w:val="0"/>
          <w:smallCaps w:val="0"/>
          <w:color w:val="auto"/>
          <w:spacing w:val="0"/>
          <w:sz w:val="28"/>
          <w:szCs w:val="28"/>
        </w:rPr>
        <w:t>:</w:t>
      </w:r>
    </w:p>
    <w:p w14:paraId="72601015">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Леденева, Г. Л. К вопросу об эволюции в архитектурном творчестве / Г. Л. Леденева // Промышленное и гражданское строительство.— 2009.— № 3.— С.31–33.</w:t>
      </w:r>
    </w:p>
    <w:p w14:paraId="668F4D0F">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lang w:val="ru-RU"/>
        </w:rPr>
        <w:t>-</w:t>
      </w:r>
      <w:r>
        <w:rPr>
          <w:rFonts w:hint="default" w:ascii="Times New Roman" w:hAnsi="Times New Roman" w:eastAsia="Verdana" w:cs="Times New Roman"/>
          <w:i w:val="0"/>
          <w:iCs w:val="0"/>
          <w:caps w:val="0"/>
          <w:smallCaps w:val="0"/>
          <w:color w:val="auto"/>
          <w:spacing w:val="0"/>
          <w:sz w:val="28"/>
          <w:szCs w:val="28"/>
        </w:rPr>
        <w:t> </w:t>
      </w:r>
      <w:r>
        <w:rPr>
          <w:rStyle w:val="6"/>
          <w:rFonts w:hint="default" w:ascii="Times New Roman" w:hAnsi="Times New Roman" w:eastAsia="Verdana" w:cs="Times New Roman"/>
          <w:i w:val="0"/>
          <w:iCs w:val="0"/>
          <w:caps w:val="0"/>
          <w:smallCaps w:val="0"/>
          <w:color w:val="auto"/>
          <w:spacing w:val="0"/>
          <w:sz w:val="28"/>
          <w:szCs w:val="28"/>
        </w:rPr>
        <w:t>статья двух авторов</w:t>
      </w:r>
      <w:r>
        <w:rPr>
          <w:rFonts w:hint="default" w:ascii="Times New Roman" w:hAnsi="Times New Roman" w:eastAsia="Verdana" w:cs="Times New Roman"/>
          <w:i w:val="0"/>
          <w:iCs w:val="0"/>
          <w:caps w:val="0"/>
          <w:smallCaps w:val="0"/>
          <w:color w:val="auto"/>
          <w:spacing w:val="0"/>
          <w:sz w:val="28"/>
          <w:szCs w:val="28"/>
        </w:rPr>
        <w:t>:</w:t>
      </w:r>
    </w:p>
    <w:p w14:paraId="6DDA8441">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Шитов, В. Н. Комплексный подход к анализу конкурентоспособности предприятия</w:t>
      </w:r>
      <w:r>
        <w:rPr>
          <w:rFonts w:hint="default" w:ascii="Times New Roman" w:hAnsi="Times New Roman" w:eastAsia="Verdana" w:cs="Times New Roman"/>
          <w:i w:val="0"/>
          <w:iCs w:val="0"/>
          <w:caps w:val="0"/>
          <w:smallCaps w:val="0"/>
          <w:color w:val="auto"/>
          <w:spacing w:val="0"/>
          <w:sz w:val="28"/>
          <w:szCs w:val="28"/>
          <w:lang w:val="ru-RU"/>
        </w:rPr>
        <w:t xml:space="preserve"> </w:t>
      </w:r>
      <w:r>
        <w:rPr>
          <w:rFonts w:hint="default" w:ascii="Times New Roman" w:hAnsi="Times New Roman" w:eastAsia="Verdana" w:cs="Times New Roman"/>
          <w:i w:val="0"/>
          <w:iCs w:val="0"/>
          <w:caps w:val="0"/>
          <w:smallCaps w:val="0"/>
          <w:color w:val="auto"/>
          <w:spacing w:val="0"/>
          <w:sz w:val="28"/>
          <w:szCs w:val="28"/>
        </w:rPr>
        <w:t>/ В. Н. Шитов, О. Ф. Цымбалист // Экономический анализ: теорияи практика.— 2014.— № 13. - С. 59–63.</w:t>
      </w:r>
    </w:p>
    <w:p w14:paraId="6A8D5659">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lang w:val="ru-RU"/>
        </w:rPr>
        <w:t>-</w:t>
      </w:r>
      <w:r>
        <w:rPr>
          <w:rFonts w:hint="default" w:ascii="Times New Roman" w:hAnsi="Times New Roman" w:eastAsia="Verdana" w:cs="Times New Roman"/>
          <w:i w:val="0"/>
          <w:iCs w:val="0"/>
          <w:caps w:val="0"/>
          <w:smallCaps w:val="0"/>
          <w:color w:val="auto"/>
          <w:spacing w:val="0"/>
          <w:sz w:val="28"/>
          <w:szCs w:val="28"/>
        </w:rPr>
        <w:t> </w:t>
      </w:r>
      <w:r>
        <w:rPr>
          <w:rStyle w:val="6"/>
          <w:rFonts w:hint="default" w:ascii="Times New Roman" w:hAnsi="Times New Roman" w:eastAsia="Verdana" w:cs="Times New Roman"/>
          <w:i w:val="0"/>
          <w:iCs w:val="0"/>
          <w:caps w:val="0"/>
          <w:smallCaps w:val="0"/>
          <w:color w:val="auto"/>
          <w:spacing w:val="0"/>
          <w:sz w:val="28"/>
          <w:szCs w:val="28"/>
        </w:rPr>
        <w:t>статья трех авторов</w:t>
      </w:r>
      <w:r>
        <w:rPr>
          <w:rFonts w:hint="default" w:ascii="Times New Roman" w:hAnsi="Times New Roman" w:eastAsia="Verdana" w:cs="Times New Roman"/>
          <w:i w:val="0"/>
          <w:iCs w:val="0"/>
          <w:caps w:val="0"/>
          <w:smallCaps w:val="0"/>
          <w:color w:val="auto"/>
          <w:spacing w:val="0"/>
          <w:sz w:val="28"/>
          <w:szCs w:val="28"/>
        </w:rPr>
        <w:t>:</w:t>
      </w:r>
    </w:p>
    <w:p w14:paraId="322D41F6">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Зацепин, П. М. Комплексная безопасность потребителей эксплуатационных характеристик строений / П. М. Зацепин, Н. Н. Теодорович, А. И. Мохов // Промышленное и гражданское строительство. – 2009.— № 3.— С. 42.</w:t>
      </w:r>
    </w:p>
    <w:p w14:paraId="182113B9">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lang w:val="ru-RU"/>
        </w:rPr>
        <w:t>-</w:t>
      </w:r>
      <w:r>
        <w:rPr>
          <w:rFonts w:hint="default" w:ascii="Times New Roman" w:hAnsi="Times New Roman" w:eastAsia="Verdana" w:cs="Times New Roman"/>
          <w:i w:val="0"/>
          <w:iCs w:val="0"/>
          <w:caps w:val="0"/>
          <w:smallCaps w:val="0"/>
          <w:color w:val="auto"/>
          <w:spacing w:val="0"/>
          <w:sz w:val="28"/>
          <w:szCs w:val="28"/>
        </w:rPr>
        <w:t> </w:t>
      </w:r>
      <w:r>
        <w:rPr>
          <w:rStyle w:val="6"/>
          <w:rFonts w:hint="default" w:ascii="Times New Roman" w:hAnsi="Times New Roman" w:eastAsia="Verdana" w:cs="Times New Roman"/>
          <w:i w:val="0"/>
          <w:iCs w:val="0"/>
          <w:caps w:val="0"/>
          <w:smallCaps w:val="0"/>
          <w:color w:val="auto"/>
          <w:spacing w:val="0"/>
          <w:sz w:val="28"/>
          <w:szCs w:val="28"/>
        </w:rPr>
        <w:t>статья четырех и более авторов</w:t>
      </w:r>
      <w:r>
        <w:rPr>
          <w:rFonts w:hint="default" w:ascii="Times New Roman" w:hAnsi="Times New Roman" w:eastAsia="Verdana" w:cs="Times New Roman"/>
          <w:i w:val="0"/>
          <w:iCs w:val="0"/>
          <w:caps w:val="0"/>
          <w:smallCaps w:val="0"/>
          <w:color w:val="auto"/>
          <w:spacing w:val="0"/>
          <w:sz w:val="28"/>
          <w:szCs w:val="28"/>
        </w:rPr>
        <w:t>:</w:t>
      </w:r>
    </w:p>
    <w:p w14:paraId="7850A630">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r>
        <w:rPr>
          <w:rFonts w:hint="default" w:ascii="Times New Roman" w:hAnsi="Times New Roman" w:eastAsia="Verdana" w:cs="Times New Roman"/>
          <w:i w:val="0"/>
          <w:iCs w:val="0"/>
          <w:caps w:val="0"/>
          <w:smallCaps w:val="0"/>
          <w:color w:val="auto"/>
          <w:spacing w:val="0"/>
          <w:sz w:val="28"/>
          <w:szCs w:val="28"/>
        </w:rPr>
        <w:t>Опыт применения специальных технологий производства работ по устройству ограждающих конструкций котлованов / С. С. Зуев [и др.] // Промышленное</w:t>
      </w:r>
      <w:r>
        <w:rPr>
          <w:rFonts w:hint="default" w:ascii="Times New Roman" w:hAnsi="Times New Roman" w:eastAsia="Verdana" w:cs="Times New Roman"/>
          <w:i w:val="0"/>
          <w:iCs w:val="0"/>
          <w:caps w:val="0"/>
          <w:smallCaps w:val="0"/>
          <w:color w:val="auto"/>
          <w:spacing w:val="0"/>
          <w:sz w:val="28"/>
          <w:szCs w:val="28"/>
          <w:lang w:val="ru-RU"/>
        </w:rPr>
        <w:t xml:space="preserve"> </w:t>
      </w:r>
      <w:r>
        <w:rPr>
          <w:rFonts w:hint="default" w:ascii="Times New Roman" w:hAnsi="Times New Roman" w:eastAsia="Verdana" w:cs="Times New Roman"/>
          <w:i w:val="0"/>
          <w:iCs w:val="0"/>
          <w:caps w:val="0"/>
          <w:smallCaps w:val="0"/>
          <w:color w:val="auto"/>
          <w:spacing w:val="0"/>
          <w:sz w:val="28"/>
          <w:szCs w:val="28"/>
        </w:rPr>
        <w:t>и гражданское строител</w:t>
      </w:r>
      <w:r>
        <w:rPr>
          <w:rFonts w:hint="default" w:ascii="Times New Roman" w:hAnsi="Times New Roman" w:eastAsia="Verdana" w:cs="Times New Roman"/>
          <w:i w:val="0"/>
          <w:iCs w:val="0"/>
          <w:caps w:val="0"/>
          <w:smallCaps w:val="0"/>
          <w:color w:val="auto"/>
          <w:spacing w:val="0"/>
          <w:sz w:val="28"/>
          <w:szCs w:val="28"/>
          <w:lang w:val="ru-RU"/>
        </w:rPr>
        <w:t>ьство</w:t>
      </w:r>
      <w:r>
        <w:rPr>
          <w:rFonts w:hint="default" w:ascii="Times New Roman" w:hAnsi="Times New Roman" w:eastAsia="Verdana" w:cs="Times New Roman"/>
          <w:i w:val="0"/>
          <w:iCs w:val="0"/>
          <w:caps w:val="0"/>
          <w:smallCaps w:val="0"/>
          <w:color w:val="auto"/>
          <w:spacing w:val="0"/>
          <w:sz w:val="28"/>
          <w:szCs w:val="28"/>
        </w:rPr>
        <w:t>.— 2009.— № 3.— С. 49-50</w:t>
      </w:r>
      <w:r>
        <w:rPr>
          <w:rStyle w:val="16"/>
          <w:rFonts w:hint="default" w:ascii="Times New Roman" w:hAnsi="Times New Roman" w:eastAsia="Verdana" w:cs="Times New Roman"/>
          <w:i w:val="0"/>
          <w:iCs w:val="0"/>
          <w:caps w:val="0"/>
          <w:smallCaps w:val="0"/>
          <w:color w:val="auto"/>
          <w:spacing w:val="0"/>
          <w:sz w:val="28"/>
          <w:szCs w:val="28"/>
        </w:rPr>
        <w:t>.</w:t>
      </w:r>
    </w:p>
    <w:p w14:paraId="545DA0B2">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(статья из газеты)</w:t>
      </w:r>
    </w:p>
    <w:p w14:paraId="78C1471A">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Цыдыпов В. Частными руками / В. Цыдыпов // Молодежь Бурятии. – 2006. – 1 нояб. (№ 44). – С. 3.</w:t>
      </w:r>
    </w:p>
    <w:p w14:paraId="2C0160BB">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(статья из продолжающегося издания)</w:t>
      </w:r>
    </w:p>
    <w:p w14:paraId="2489E330">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Языкова Н. В. Принцип проблемности в методической подготовке иностранных языков / Н. В. Языкова // Вестн. Бурят. ун-та. Сер. 8 : Теория и методика обучения в вузе и школе. – Улан-Удэ : Изд-во Бурят. госуниверситета, 1992. – Вып. 1. – С. 4-13.</w:t>
      </w:r>
    </w:p>
    <w:p w14:paraId="3A18DD7C">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b/>
          <w:i/>
          <w:color w:val="auto"/>
          <w:sz w:val="28"/>
          <w:szCs w:val="28"/>
        </w:rPr>
        <w:t>(</w:t>
      </w:r>
      <w:r>
        <w:rPr>
          <w:rFonts w:hint="default" w:ascii="Times New Roman" w:hAnsi="Times New Roman" w:cs="Times New Roman"/>
          <w:i/>
          <w:color w:val="auto"/>
          <w:sz w:val="28"/>
          <w:szCs w:val="28"/>
        </w:rPr>
        <w:t>статья из материалов научной конференции)</w:t>
      </w:r>
    </w:p>
    <w:p w14:paraId="000D56BC">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Орлова В. В. Старшеклассники 90-х: особенности экономической социализации / В. В. Орлова // Экономическая психология: актуальные теоретические и прикладные проблемы : материалы </w:t>
      </w:r>
      <w:r>
        <w:rPr>
          <w:rFonts w:hint="default" w:ascii="Times New Roman" w:hAnsi="Times New Roman" w:cs="Times New Roman"/>
          <w:color w:val="auto"/>
          <w:sz w:val="28"/>
          <w:szCs w:val="28"/>
          <w:lang w:val="en-US"/>
        </w:rPr>
        <w:t>III</w:t>
      </w:r>
      <w:r>
        <w:rPr>
          <w:rFonts w:hint="default" w:ascii="Times New Roman" w:hAnsi="Times New Roman" w:cs="Times New Roman"/>
          <w:color w:val="auto"/>
          <w:sz w:val="28"/>
          <w:szCs w:val="28"/>
        </w:rPr>
        <w:t xml:space="preserve"> междунар. науч.-практ. конф., г. Иркутск, 26-27 июня 2002 г. / под общ. ред. проф. А. Д. Карнышева. – Иркутск, 2002. – С. 93-98.</w:t>
      </w:r>
    </w:p>
    <w:p w14:paraId="42FA5FAA">
      <w:pPr>
        <w:keepNext w:val="0"/>
        <w:keepLines w:val="0"/>
        <w:pageBreakBefore w:val="0"/>
        <w:widowControl/>
        <w:numPr>
          <w:ilvl w:val="0"/>
          <w:numId w:val="0"/>
        </w:numPr>
        <w:kinsoku/>
        <w:wordWrap/>
        <w:overflowPunct w:val="0"/>
        <w:topLinePunct w:val="0"/>
        <w:autoSpaceDE/>
        <w:autoSpaceDN/>
        <w:bidi w:val="0"/>
        <w:adjustRightInd/>
        <w:snapToGrid/>
        <w:spacing w:before="0" w:beforeAutospacing="0" w:after="0" w:afterAutospacing="0" w:line="240" w:lineRule="auto"/>
        <w:ind w:leftChars="0" w:firstLine="560" w:firstLineChars="200"/>
        <w:jc w:val="both"/>
        <w:textAlignment w:val="auto"/>
        <w:rPr>
          <w:rFonts w:hint="default" w:ascii="Times New Roman" w:hAnsi="Times New Roman" w:cs="Times New Roman"/>
          <w:i/>
          <w:color w:val="auto"/>
          <w:sz w:val="28"/>
          <w:szCs w:val="28"/>
        </w:rPr>
      </w:pPr>
      <w:r>
        <w:rPr>
          <w:rFonts w:hint="default" w:ascii="Times New Roman" w:hAnsi="Times New Roman" w:cs="Times New Roman"/>
          <w:i/>
          <w:color w:val="auto"/>
          <w:sz w:val="28"/>
          <w:szCs w:val="28"/>
        </w:rPr>
        <w:t>(статья из электронного ресурса)</w:t>
      </w:r>
    </w:p>
    <w:p w14:paraId="2310DB8D">
      <w:pPr>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   Подберезкин А. Россия в глобальном мире: некоторые теоретические аспекты исследования [Электронный ресурс] / А. Подберезкин // Социально-гуманитарное и политическое образование: Российское образование: система федеральных образовательных порталов. – М., 2003. – Режим доступа :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"http://www.humanities.edu.ru/db/msg/52540. - 10.12.2004" \h </w:instrText>
      </w:r>
      <w:r>
        <w:rPr>
          <w:rFonts w:hint="default" w:ascii="Times New Roman" w:hAnsi="Times New Roman" w:cs="Times New Roman"/>
          <w:sz w:val="28"/>
          <w:szCs w:val="28"/>
        </w:rPr>
        <w:fldChar w:fldCharType="separate"/>
      </w:r>
      <w:r>
        <w:rPr>
          <w:rFonts w:hint="default" w:ascii="Times New Roman" w:hAnsi="Times New Roman" w:cs="Times New Roman"/>
          <w:color w:val="auto"/>
          <w:sz w:val="28"/>
          <w:szCs w:val="28"/>
        </w:rPr>
        <w:t>http://www.humanities.edu.ru/db/msg/52540. - 10.12.2004</w:t>
      </w:r>
      <w:r>
        <w:rPr>
          <w:rFonts w:hint="default" w:ascii="Times New Roman" w:hAnsi="Times New Roman" w:cs="Times New Roman"/>
          <w:color w:val="auto"/>
          <w:sz w:val="28"/>
          <w:szCs w:val="28"/>
        </w:rPr>
        <w:fldChar w:fldCharType="end"/>
      </w:r>
      <w:r>
        <w:rPr>
          <w:rFonts w:hint="default" w:ascii="Times New Roman" w:hAnsi="Times New Roman" w:cs="Times New Roman"/>
          <w:color w:val="auto"/>
          <w:sz w:val="28"/>
          <w:szCs w:val="28"/>
        </w:rPr>
        <w:t>.</w:t>
      </w:r>
    </w:p>
    <w:p w14:paraId="639522B4">
      <w:pPr>
        <w:pStyle w:val="10"/>
        <w:keepNext w:val="0"/>
        <w:keepLines w:val="0"/>
        <w:pageBreakBefore w:val="0"/>
        <w:widowControl/>
        <w:kinsoku/>
        <w:wordWrap/>
        <w:overflowPunct w:val="0"/>
        <w:topLinePunct w:val="0"/>
        <w:autoSpaceDE/>
        <w:autoSpaceDN/>
        <w:bidi w:val="0"/>
        <w:adjustRightInd/>
        <w:snapToGrid/>
        <w:spacing w:before="0" w:beforeAutospacing="0" w:after="0" w:afterAutospacing="0" w:line="240" w:lineRule="auto"/>
        <w:ind w:left="0" w:leftChars="0" w:right="0" w:firstLine="560" w:firstLineChars="200"/>
        <w:jc w:val="both"/>
        <w:textAlignment w:val="auto"/>
        <w:rPr>
          <w:rFonts w:hint="default" w:ascii="Times New Roman" w:hAnsi="Times New Roman" w:eastAsia="Verdana" w:cs="Times New Roman"/>
          <w:i w:val="0"/>
          <w:iCs w:val="0"/>
          <w:caps w:val="0"/>
          <w:smallCaps w:val="0"/>
          <w:color w:val="auto"/>
          <w:spacing w:val="0"/>
          <w:sz w:val="28"/>
          <w:szCs w:val="28"/>
        </w:rPr>
      </w:pPr>
    </w:p>
    <w:p w14:paraId="52A78537">
      <w:pPr>
        <w:numPr>
          <w:ilvl w:val="0"/>
          <w:numId w:val="7"/>
        </w:numPr>
        <w:ind w:left="0" w:leftChars="0" w:firstLine="0" w:firstLineChars="0"/>
        <w:jc w:val="center"/>
        <w:rPr>
          <w:rFonts w:ascii="Times New Roman" w:hAnsi="Times New Roman" w:cs="Times New Roman"/>
          <w:b/>
          <w:sz w:val="28"/>
          <w:szCs w:val="28"/>
        </w:rPr>
      </w:pPr>
      <w:r>
        <w:rPr>
          <w:rFonts w:ascii="Times New Roman" w:hAnsi="Times New Roman" w:cs="Times New Roman"/>
          <w:b/>
          <w:sz w:val="28"/>
          <w:szCs w:val="28"/>
        </w:rPr>
        <w:t>ПОРЯДОК ЗАЩИТЫ КОНТРОЛЬНОЙ РАБОТЫ</w:t>
      </w:r>
    </w:p>
    <w:p w14:paraId="0D65C6A7">
      <w:pPr>
        <w:numPr>
          <w:ilvl w:val="0"/>
          <w:numId w:val="7"/>
        </w:numPr>
        <w:ind w:left="0" w:leftChars="0" w:firstLine="0" w:firstLineChars="0"/>
        <w:jc w:val="both"/>
        <w:rPr>
          <w:rFonts w:ascii="Times New Roman" w:hAnsi="Times New Roman" w:cs="Times New Roman"/>
          <w:b/>
          <w:sz w:val="28"/>
          <w:szCs w:val="28"/>
        </w:rPr>
      </w:pPr>
    </w:p>
    <w:p w14:paraId="60C1A923">
      <w:pPr>
        <w:jc w:val="both"/>
        <w:rPr>
          <w:rFonts w:ascii="Times New Roman" w:hAnsi="Times New Roman" w:cs="Times New Roman"/>
          <w:sz w:val="28"/>
          <w:szCs w:val="28"/>
        </w:rPr>
      </w:pPr>
      <w:r>
        <w:rPr>
          <w:rFonts w:ascii="Times New Roman" w:hAnsi="Times New Roman" w:cs="Times New Roman"/>
          <w:sz w:val="28"/>
          <w:szCs w:val="28"/>
        </w:rPr>
        <w:t xml:space="preserve">       Завершенная работа передается студентом на кафедру для регистрации и проставления даты и номера на титульном листе. После этого её  передают ведущему преподавателю на проверку, а на  семинарском занятии  студент защищает  свою работу в виде краткого доклада-презентации с последующим обсуждением в группе. Решение об оценке  принимает ведущий преподаватель по результатам  анализа и ответов на возникшие вопросы.</w:t>
      </w:r>
    </w:p>
    <w:p w14:paraId="33481BB6">
      <w:pPr>
        <w:jc w:val="both"/>
        <w:rPr>
          <w:rFonts w:ascii="Times New Roman" w:hAnsi="Times New Roman" w:cs="Times New Roman"/>
          <w:sz w:val="28"/>
          <w:szCs w:val="28"/>
        </w:rPr>
      </w:pPr>
    </w:p>
    <w:p w14:paraId="16341A75">
      <w:pPr>
        <w:spacing w:after="0" w:line="360" w:lineRule="auto"/>
        <w:ind w:firstLine="709"/>
        <w:jc w:val="both"/>
        <w:rPr>
          <w:rFonts w:ascii="Times New Roman" w:hAnsi="Times New Roman" w:cs="Times New Roman"/>
          <w:sz w:val="28"/>
          <w:szCs w:val="28"/>
        </w:rPr>
      </w:pPr>
    </w:p>
    <w:p w14:paraId="685B5484">
      <w:pPr>
        <w:spacing w:after="0" w:line="360" w:lineRule="auto"/>
        <w:ind w:firstLine="709"/>
        <w:jc w:val="center"/>
        <w:rPr>
          <w:rFonts w:hint="default" w:ascii="Times New Roman" w:hAnsi="Times New Roman" w:cs="Times New Roman"/>
          <w:sz w:val="28"/>
          <w:szCs w:val="28"/>
          <w:lang w:val="ru-RU"/>
        </w:rPr>
      </w:pPr>
    </w:p>
    <w:p w14:paraId="14DDDDCE">
      <w:pPr>
        <w:spacing w:after="0" w:line="360" w:lineRule="auto"/>
        <w:ind w:firstLine="709"/>
        <w:jc w:val="center"/>
        <w:rPr>
          <w:rFonts w:hint="default" w:ascii="Times New Roman" w:hAnsi="Times New Roman" w:cs="Times New Roman"/>
          <w:sz w:val="28"/>
          <w:szCs w:val="28"/>
          <w:lang w:val="ru-RU"/>
        </w:rPr>
      </w:pPr>
    </w:p>
    <w:p w14:paraId="431A5543">
      <w:pPr>
        <w:spacing w:after="0" w:line="360" w:lineRule="auto"/>
        <w:ind w:firstLine="709"/>
        <w:jc w:val="center"/>
        <w:rPr>
          <w:rFonts w:hint="default" w:ascii="Times New Roman" w:hAnsi="Times New Roman" w:cs="Times New Roman"/>
          <w:sz w:val="28"/>
          <w:szCs w:val="28"/>
          <w:lang w:val="ru-RU"/>
        </w:rPr>
      </w:pPr>
    </w:p>
    <w:p w14:paraId="13A29570">
      <w:pPr>
        <w:spacing w:after="0" w:line="360" w:lineRule="auto"/>
        <w:ind w:firstLine="709"/>
        <w:jc w:val="center"/>
        <w:rPr>
          <w:rFonts w:hint="default" w:ascii="Times New Roman" w:hAnsi="Times New Roman" w:cs="Times New Roman"/>
          <w:sz w:val="28"/>
          <w:szCs w:val="28"/>
          <w:lang w:val="ru-RU"/>
        </w:rPr>
      </w:pPr>
    </w:p>
    <w:p w14:paraId="73A1F472">
      <w:pPr>
        <w:spacing w:after="0" w:line="360" w:lineRule="auto"/>
        <w:ind w:firstLine="709"/>
        <w:jc w:val="center"/>
        <w:rPr>
          <w:rFonts w:hint="default" w:ascii="Times New Roman" w:hAnsi="Times New Roman" w:cs="Times New Roman"/>
          <w:sz w:val="28"/>
          <w:szCs w:val="28"/>
          <w:lang w:val="ru-RU"/>
        </w:rPr>
      </w:pPr>
    </w:p>
    <w:p w14:paraId="3D71A57F">
      <w:pPr>
        <w:spacing w:after="0" w:line="360" w:lineRule="auto"/>
        <w:ind w:firstLine="709"/>
        <w:jc w:val="center"/>
        <w:rPr>
          <w:rFonts w:hint="default" w:ascii="Times New Roman" w:hAnsi="Times New Roman" w:cs="Times New Roman"/>
          <w:sz w:val="28"/>
          <w:szCs w:val="28"/>
          <w:lang w:val="ru-RU"/>
        </w:rPr>
      </w:pPr>
    </w:p>
    <w:p w14:paraId="7F7E7577">
      <w:pPr>
        <w:spacing w:after="0" w:line="360" w:lineRule="auto"/>
        <w:ind w:firstLine="709"/>
        <w:jc w:val="center"/>
        <w:rPr>
          <w:rFonts w:hint="default" w:ascii="Times New Roman" w:hAnsi="Times New Roman" w:cs="Times New Roman"/>
          <w:sz w:val="28"/>
          <w:szCs w:val="28"/>
          <w:lang w:val="ru-RU"/>
        </w:rPr>
      </w:pPr>
    </w:p>
    <w:p w14:paraId="76152910">
      <w:pPr>
        <w:jc w:val="right"/>
        <w:rPr>
          <w:i/>
          <w:sz w:val="28"/>
          <w:szCs w:val="28"/>
        </w:rPr>
      </w:pPr>
      <w:r>
        <w:rPr>
          <w:i/>
          <w:sz w:val="28"/>
          <w:szCs w:val="28"/>
        </w:rPr>
        <w:t xml:space="preserve">Образец оформления титульного листа </w:t>
      </w:r>
    </w:p>
    <w:p w14:paraId="6E443517">
      <w:pPr>
        <w:jc w:val="center"/>
        <w:rPr>
          <w:rFonts w:hint="default" w:ascii="Times New Roman" w:hAnsi="Times New Roman" w:cs="Times New Roman"/>
          <w:sz w:val="28"/>
          <w:szCs w:val="28"/>
        </w:rPr>
      </w:pPr>
      <w:r>
        <w:rPr>
          <w:rFonts w:hint="default" w:ascii="Times New Roman" w:hAnsi="Times New Roman" w:cs="Times New Roman"/>
          <w:sz w:val="28"/>
          <w:szCs w:val="28"/>
        </w:rPr>
        <w:t>Министерство науки и высшего образования Российской Федерации</w:t>
      </w:r>
    </w:p>
    <w:p w14:paraId="528D1D08">
      <w:pPr>
        <w:jc w:val="center"/>
        <w:rPr>
          <w:rFonts w:hint="default" w:ascii="Times New Roman" w:hAnsi="Times New Roman" w:cs="Times New Roman"/>
          <w:sz w:val="28"/>
          <w:szCs w:val="28"/>
        </w:rPr>
      </w:pPr>
      <w:r>
        <w:rPr>
          <w:rFonts w:hint="default" w:ascii="Times New Roman" w:hAnsi="Times New Roman" w:cs="Times New Roman"/>
          <w:sz w:val="28"/>
          <w:szCs w:val="28"/>
        </w:rPr>
        <w:t>Новосибирский государственный аграрный университет</w:t>
      </w:r>
    </w:p>
    <w:p w14:paraId="6A30C7A6">
      <w:pPr>
        <w:jc w:val="center"/>
        <w:rPr>
          <w:rFonts w:hint="default" w:ascii="Times New Roman" w:hAnsi="Times New Roman" w:cs="Times New Roman"/>
          <w:sz w:val="28"/>
          <w:szCs w:val="28"/>
        </w:rPr>
      </w:pPr>
      <w:r>
        <w:rPr>
          <w:rFonts w:hint="default" w:ascii="Times New Roman" w:hAnsi="Times New Roman" w:cs="Times New Roman"/>
          <w:sz w:val="28"/>
          <w:szCs w:val="28"/>
        </w:rPr>
        <w:t>Институт ветеринарной медицины и биотехнологии</w:t>
      </w:r>
    </w:p>
    <w:p w14:paraId="633FE56A">
      <w:pPr>
        <w:jc w:val="center"/>
        <w:rPr>
          <w:rFonts w:hint="default" w:ascii="Times New Roman" w:hAnsi="Times New Roman" w:cs="Times New Roman"/>
          <w:sz w:val="28"/>
          <w:szCs w:val="28"/>
        </w:rPr>
      </w:pPr>
      <w:r>
        <w:rPr>
          <w:rFonts w:hint="default" w:ascii="Times New Roman" w:hAnsi="Times New Roman" w:cs="Times New Roman"/>
          <w:sz w:val="28"/>
          <w:szCs w:val="28"/>
        </w:rPr>
        <w:t>Кафедра частной зоотехнии и кормления животных</w:t>
      </w:r>
    </w:p>
    <w:p w14:paraId="54C70524">
      <w:pPr>
        <w:jc w:val="center"/>
        <w:rPr>
          <w:rFonts w:hint="default" w:ascii="Times New Roman" w:hAnsi="Times New Roman" w:cs="Times New Roman"/>
          <w:sz w:val="28"/>
          <w:szCs w:val="28"/>
        </w:rPr>
      </w:pPr>
    </w:p>
    <w:p w14:paraId="4D6908E0">
      <w:pPr>
        <w:jc w:val="center"/>
        <w:rPr>
          <w:rFonts w:hint="default" w:ascii="Times New Roman" w:hAnsi="Times New Roman" w:cs="Times New Roman"/>
          <w:sz w:val="28"/>
          <w:szCs w:val="28"/>
        </w:rPr>
      </w:pPr>
    </w:p>
    <w:p w14:paraId="7DECD296">
      <w:pPr>
        <w:jc w:val="center"/>
        <w:rPr>
          <w:rFonts w:hint="default" w:ascii="Times New Roman" w:hAnsi="Times New Roman" w:cs="Times New Roman"/>
          <w:b/>
          <w:sz w:val="28"/>
          <w:szCs w:val="28"/>
        </w:rPr>
      </w:pPr>
      <w:r>
        <w:rPr>
          <w:rFonts w:hint="default" w:ascii="Times New Roman" w:hAnsi="Times New Roman" w:cs="Times New Roman"/>
          <w:b/>
          <w:sz w:val="28"/>
          <w:szCs w:val="28"/>
        </w:rPr>
        <w:t>Контрольная работа</w:t>
      </w:r>
    </w:p>
    <w:p w14:paraId="1C213D86">
      <w:pPr>
        <w:jc w:val="center"/>
        <w:rPr>
          <w:rFonts w:hint="default" w:ascii="Times New Roman" w:hAnsi="Times New Roman" w:cs="Times New Roman"/>
          <w:b/>
          <w:sz w:val="28"/>
          <w:szCs w:val="28"/>
        </w:rPr>
      </w:pPr>
      <w:r>
        <w:rPr>
          <w:rFonts w:hint="default" w:ascii="Times New Roman" w:hAnsi="Times New Roman" w:cs="Times New Roman"/>
          <w:sz w:val="28"/>
          <w:szCs w:val="28"/>
        </w:rPr>
        <w:t xml:space="preserve">по дисциплине </w:t>
      </w:r>
      <w:r>
        <w:rPr>
          <w:rFonts w:hint="default" w:ascii="Times New Roman" w:hAnsi="Times New Roman" w:cs="Times New Roman"/>
          <w:b/>
          <w:sz w:val="28"/>
          <w:szCs w:val="28"/>
          <w:lang w:val="ru-RU"/>
        </w:rPr>
        <w:t xml:space="preserve">Благополучие </w:t>
      </w:r>
      <w:r>
        <w:rPr>
          <w:rFonts w:hint="default" w:ascii="Times New Roman" w:hAnsi="Times New Roman" w:cs="Times New Roman"/>
          <w:b/>
          <w:sz w:val="28"/>
          <w:szCs w:val="28"/>
        </w:rPr>
        <w:t xml:space="preserve"> животных</w:t>
      </w:r>
    </w:p>
    <w:p w14:paraId="671BF811">
      <w:pPr>
        <w:jc w:val="center"/>
        <w:rPr>
          <w:rFonts w:hint="default" w:ascii="Times New Roman" w:hAnsi="Times New Roman" w:cs="Times New Roman"/>
          <w:b/>
          <w:sz w:val="28"/>
          <w:szCs w:val="28"/>
          <w:lang w:val="ru-RU"/>
        </w:rPr>
      </w:pPr>
      <w:r>
        <w:rPr>
          <w:rFonts w:hint="default" w:ascii="Times New Roman" w:hAnsi="Times New Roman" w:cs="Times New Roman"/>
          <w:b/>
          <w:sz w:val="28"/>
          <w:szCs w:val="28"/>
          <w:lang w:val="ru-RU"/>
        </w:rPr>
        <w:t>Тема:</w:t>
      </w:r>
    </w:p>
    <w:p w14:paraId="34FD3672">
      <w:pPr>
        <w:jc w:val="both"/>
        <w:rPr>
          <w:rFonts w:hint="default" w:ascii="Times New Roman" w:hAnsi="Times New Roman" w:cs="Times New Roman"/>
          <w:sz w:val="28"/>
          <w:szCs w:val="28"/>
        </w:rPr>
      </w:pPr>
    </w:p>
    <w:p w14:paraId="31E66DE7">
      <w:pPr>
        <w:jc w:val="both"/>
        <w:rPr>
          <w:rFonts w:hint="default" w:ascii="Times New Roman" w:hAnsi="Times New Roman" w:cs="Times New Roman"/>
          <w:sz w:val="28"/>
          <w:szCs w:val="28"/>
        </w:rPr>
      </w:pPr>
    </w:p>
    <w:p w14:paraId="2401F5DF">
      <w:pPr>
        <w:jc w:val="both"/>
        <w:rPr>
          <w:rFonts w:hint="default" w:ascii="Times New Roman" w:hAnsi="Times New Roman" w:cs="Times New Roman"/>
          <w:sz w:val="28"/>
          <w:szCs w:val="28"/>
        </w:rPr>
      </w:pPr>
    </w:p>
    <w:p w14:paraId="7EE17B8C">
      <w:pPr>
        <w:jc w:val="right"/>
        <w:rPr>
          <w:rFonts w:hint="default" w:ascii="Times New Roman" w:hAnsi="Times New Roman" w:cs="Times New Roman"/>
          <w:sz w:val="28"/>
          <w:szCs w:val="28"/>
        </w:rPr>
      </w:pPr>
      <w:r>
        <w:rPr>
          <w:rFonts w:hint="default" w:ascii="Times New Roman" w:hAnsi="Times New Roman" w:cs="Times New Roman"/>
          <w:sz w:val="28"/>
          <w:szCs w:val="28"/>
        </w:rPr>
        <w:t>Выполнил: студент</w:t>
      </w:r>
      <w:r>
        <w:rPr>
          <w:rFonts w:hint="default" w:ascii="Times New Roman" w:hAnsi="Times New Roman" w:cs="Times New Roman"/>
          <w:sz w:val="28"/>
          <w:szCs w:val="28"/>
          <w:lang w:val="ru-RU"/>
        </w:rPr>
        <w:t>____</w:t>
      </w:r>
      <w:r>
        <w:rPr>
          <w:rFonts w:hint="default" w:ascii="Times New Roman" w:hAnsi="Times New Roman" w:cs="Times New Roman"/>
          <w:sz w:val="28"/>
          <w:szCs w:val="28"/>
        </w:rPr>
        <w:t>курса</w:t>
      </w:r>
    </w:p>
    <w:p w14:paraId="670E9538">
      <w:pPr>
        <w:jc w:val="right"/>
        <w:rPr>
          <w:rFonts w:hint="default" w:ascii="Times New Roman" w:hAnsi="Times New Roman" w:cs="Times New Roman"/>
          <w:sz w:val="28"/>
          <w:szCs w:val="28"/>
          <w:lang w:val="ru-RU"/>
        </w:rPr>
      </w:pPr>
      <w:r>
        <w:rPr>
          <w:rFonts w:hint="default" w:ascii="Times New Roman" w:hAnsi="Times New Roman" w:cs="Times New Roman"/>
          <w:sz w:val="28"/>
          <w:szCs w:val="28"/>
        </w:rPr>
        <w:t>Групп</w:t>
      </w:r>
      <w:r>
        <w:rPr>
          <w:rFonts w:hint="default" w:ascii="Times New Roman" w:hAnsi="Times New Roman" w:cs="Times New Roman"/>
          <w:sz w:val="28"/>
          <w:szCs w:val="28"/>
          <w:lang w:val="ru-RU"/>
        </w:rPr>
        <w:t>а_____</w:t>
      </w:r>
    </w:p>
    <w:p w14:paraId="05673534">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ФИО студента</w:t>
      </w:r>
    </w:p>
    <w:p w14:paraId="519144AF">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Проверил: </w:t>
      </w:r>
      <w:r>
        <w:rPr>
          <w:rFonts w:hint="default" w:ascii="Times New Roman" w:hAnsi="Times New Roman" w:cs="Times New Roman"/>
          <w:sz w:val="28"/>
          <w:szCs w:val="28"/>
          <w:lang w:val="ru-RU"/>
        </w:rPr>
        <w:t>должность, уч.степень, уч.звание</w:t>
      </w:r>
    </w:p>
    <w:p w14:paraId="145DDB7C">
      <w:pPr>
        <w:wordWrap w:val="0"/>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ФИО преподавателя</w:t>
      </w:r>
    </w:p>
    <w:p w14:paraId="45CAE4B6">
      <w:pPr>
        <w:rPr>
          <w:rFonts w:hint="default" w:ascii="Times New Roman" w:hAnsi="Times New Roman" w:cs="Times New Roman"/>
          <w:sz w:val="28"/>
          <w:szCs w:val="28"/>
        </w:rPr>
      </w:pPr>
    </w:p>
    <w:p w14:paraId="55DD7674">
      <w:pPr>
        <w:jc w:val="center"/>
        <w:rPr>
          <w:rFonts w:hint="default" w:ascii="Times New Roman" w:hAnsi="Times New Roman" w:cs="Times New Roman"/>
          <w:sz w:val="28"/>
          <w:szCs w:val="28"/>
        </w:rPr>
      </w:pPr>
    </w:p>
    <w:p w14:paraId="0550447D">
      <w:pPr>
        <w:jc w:val="center"/>
        <w:rPr>
          <w:rFonts w:hint="default" w:ascii="Times New Roman" w:hAnsi="Times New Roman" w:cs="Times New Roman"/>
          <w:sz w:val="28"/>
          <w:szCs w:val="28"/>
        </w:rPr>
      </w:pPr>
    </w:p>
    <w:p w14:paraId="6E8C5F49">
      <w:pPr>
        <w:jc w:val="center"/>
        <w:rPr>
          <w:rFonts w:hint="default" w:ascii="Times New Roman" w:hAnsi="Times New Roman" w:cs="Times New Roman"/>
          <w:sz w:val="28"/>
          <w:szCs w:val="28"/>
        </w:rPr>
      </w:pPr>
    </w:p>
    <w:p w14:paraId="2FEAD5FA">
      <w:pPr>
        <w:jc w:val="center"/>
        <w:rPr>
          <w:rFonts w:hint="default" w:ascii="Times New Roman" w:hAnsi="Times New Roman" w:cs="Times New Roman"/>
          <w:sz w:val="28"/>
          <w:szCs w:val="28"/>
        </w:rPr>
      </w:pPr>
    </w:p>
    <w:p w14:paraId="414FCEEB">
      <w:pPr>
        <w:jc w:val="center"/>
        <w:rPr>
          <w:rFonts w:hint="default" w:ascii="Times New Roman" w:hAnsi="Times New Roman" w:cs="Times New Roman"/>
          <w:sz w:val="28"/>
          <w:szCs w:val="28"/>
        </w:rPr>
      </w:pPr>
      <w:r>
        <w:rPr>
          <w:rFonts w:hint="default" w:ascii="Times New Roman" w:hAnsi="Times New Roman" w:cs="Times New Roman"/>
          <w:sz w:val="28"/>
          <w:szCs w:val="28"/>
        </w:rPr>
        <w:t>Новосибирск 202_</w:t>
      </w:r>
    </w:p>
    <w:p w14:paraId="30CBDE0E">
      <w:pPr>
        <w:pStyle w:val="17"/>
        <w:numPr>
          <w:ilvl w:val="0"/>
          <w:numId w:val="7"/>
        </w:numPr>
        <w:ind w:left="0" w:leftChars="0" w:firstLine="0" w:firstLineChars="0"/>
        <w:jc w:val="center"/>
        <w:rPr>
          <w:b/>
          <w:bCs/>
          <w:sz w:val="28"/>
          <w:szCs w:val="28"/>
        </w:rPr>
      </w:pPr>
      <w:r>
        <w:rPr>
          <w:b/>
          <w:bCs/>
          <w:sz w:val="28"/>
          <w:szCs w:val="28"/>
        </w:rPr>
        <w:t>ТЕМЫ КОНТРОЛЬНЫХ РАБОТ</w:t>
      </w:r>
    </w:p>
    <w:p w14:paraId="29BB94DC">
      <w:pPr>
        <w:pStyle w:val="17"/>
        <w:numPr>
          <w:ilvl w:val="0"/>
          <w:numId w:val="0"/>
        </w:numPr>
        <w:ind w:leftChars="0"/>
        <w:jc w:val="both"/>
        <w:rPr>
          <w:b/>
          <w:bCs/>
          <w:sz w:val="28"/>
          <w:szCs w:val="28"/>
        </w:rPr>
      </w:pPr>
    </w:p>
    <w:p w14:paraId="62C81C46">
      <w:pPr>
        <w:pStyle w:val="17"/>
        <w:rPr>
          <w:sz w:val="28"/>
          <w:szCs w:val="28"/>
        </w:rPr>
      </w:pPr>
    </w:p>
    <w:p w14:paraId="6E8FB5EC">
      <w:pPr>
        <w:keepNext w:val="0"/>
        <w:keepLines w:val="0"/>
        <w:pageBreakBefore w:val="0"/>
        <w:widowControl/>
        <w:numPr>
          <w:ilvl w:val="0"/>
          <w:numId w:val="8"/>
        </w:numPr>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ru-RU"/>
        </w:rPr>
      </w:pPr>
      <w:r>
        <w:rPr>
          <w:rFonts w:hint="default" w:ascii="Times New Roman" w:hAnsi="Times New Roman" w:cs="Times New Roman"/>
          <w:b/>
          <w:sz w:val="28"/>
          <w:szCs w:val="28"/>
          <w:lang w:eastAsia="ru-RU"/>
        </w:rPr>
        <w:t>Этика отношения к животным.</w:t>
      </w:r>
    </w:p>
    <w:p w14:paraId="36FD4AF6">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val="en-US" w:eastAsia="ru-RU"/>
        </w:rPr>
        <w:t xml:space="preserve">1.  </w:t>
      </w:r>
      <w:r>
        <w:rPr>
          <w:rFonts w:hint="default" w:ascii="Times New Roman" w:hAnsi="Times New Roman" w:cs="Times New Roman"/>
          <w:sz w:val="28"/>
          <w:szCs w:val="28"/>
          <w:lang w:eastAsia="ru-RU"/>
        </w:rPr>
        <w:t>Основные понятия и определения. История вопроса. Отношение к сельскохозяйственным и непродуктивным животным в современном мире.</w:t>
      </w:r>
    </w:p>
    <w:p w14:paraId="1A2CE937">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ru-RU"/>
        </w:rPr>
      </w:pPr>
      <w:r>
        <w:rPr>
          <w:rFonts w:hint="default" w:ascii="Times New Roman" w:hAnsi="Times New Roman" w:eastAsia="Times New Roman" w:cs="Times New Roman"/>
          <w:b w:val="0"/>
          <w:bCs w:val="0"/>
          <w:color w:val="000000"/>
          <w:sz w:val="28"/>
          <w:szCs w:val="28"/>
          <w:lang w:val="en-US" w:eastAsia="ru-RU"/>
        </w:rPr>
        <w:t xml:space="preserve">2. </w:t>
      </w:r>
      <w:r>
        <w:rPr>
          <w:rFonts w:hint="default" w:ascii="Times New Roman" w:hAnsi="Times New Roman" w:cs="Times New Roman"/>
          <w:sz w:val="28"/>
          <w:szCs w:val="28"/>
          <w:lang w:eastAsia="ru-RU"/>
        </w:rPr>
        <w:t xml:space="preserve">Европейское законодательство по обеспечению благополучия сельскохозяйственных животных. </w:t>
      </w:r>
    </w:p>
    <w:p w14:paraId="7CFEE4B6">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eastAsia="Times New Roman" w:cs="Times New Roman"/>
          <w:b w:val="0"/>
          <w:bCs w:val="0"/>
          <w:sz w:val="28"/>
          <w:szCs w:val="28"/>
          <w:lang w:eastAsia="ru-RU"/>
        </w:rPr>
      </w:pPr>
      <w:r>
        <w:rPr>
          <w:rFonts w:hint="default" w:ascii="Times New Roman" w:hAnsi="Times New Roman" w:cs="Times New Roman"/>
          <w:sz w:val="28"/>
          <w:szCs w:val="28"/>
          <w:lang w:val="en-US" w:eastAsia="ru-RU"/>
        </w:rPr>
        <w:t xml:space="preserve">3. </w:t>
      </w:r>
      <w:r>
        <w:rPr>
          <w:rFonts w:hint="default" w:ascii="Times New Roman" w:hAnsi="Times New Roman" w:cs="Times New Roman"/>
          <w:sz w:val="28"/>
          <w:szCs w:val="28"/>
          <w:lang w:eastAsia="ru-RU"/>
        </w:rPr>
        <w:t>Ограничения в использовании промышленных технологий.</w:t>
      </w:r>
    </w:p>
    <w:p w14:paraId="4F030F58">
      <w:pPr>
        <w:keepNext w:val="0"/>
        <w:keepLines w:val="0"/>
        <w:pageBreakBefore w:val="0"/>
        <w:widowControl/>
        <w:kinsoku/>
        <w:wordWrap/>
        <w:overflowPunct/>
        <w:topLinePunct w:val="0"/>
        <w:bidi w:val="0"/>
        <w:snapToGrid/>
        <w:spacing w:after="0" w:line="240" w:lineRule="auto"/>
        <w:ind w:left="0" w:leftChars="0" w:firstLine="560" w:firstLineChars="200"/>
        <w:textAlignment w:val="auto"/>
        <w:rPr>
          <w:rFonts w:hint="default" w:ascii="Times New Roman" w:hAnsi="Times New Roman" w:eastAsia="Times New Roman" w:cs="Times New Roman"/>
          <w:b w:val="0"/>
          <w:bCs w:val="0"/>
          <w:color w:val="000000"/>
          <w:sz w:val="28"/>
          <w:szCs w:val="28"/>
          <w:lang w:val="en-US" w:eastAsia="ru-RU"/>
        </w:rPr>
      </w:pPr>
    </w:p>
    <w:p w14:paraId="3FDBD252">
      <w:pPr>
        <w:keepNext w:val="0"/>
        <w:keepLines w:val="0"/>
        <w:pageBreakBefore w:val="0"/>
        <w:widowControl/>
        <w:numPr>
          <w:ilvl w:val="0"/>
          <w:numId w:val="9"/>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Times New Roman" w:cs="Times New Roman"/>
          <w:b/>
          <w:bCs/>
          <w:color w:val="000000"/>
          <w:sz w:val="28"/>
          <w:szCs w:val="28"/>
          <w:lang w:val="en-US" w:eastAsia="ru-RU"/>
        </w:rPr>
      </w:pPr>
      <w:r>
        <w:rPr>
          <w:rFonts w:hint="default" w:ascii="Times New Roman" w:hAnsi="Times New Roman" w:cs="Times New Roman"/>
          <w:b/>
          <w:bCs/>
          <w:sz w:val="28"/>
          <w:szCs w:val="28"/>
          <w:lang w:eastAsia="ru-RU"/>
        </w:rPr>
        <w:t>Законодательство по обеспечению благополучия сельскохозяйственных животных</w:t>
      </w:r>
      <w:r>
        <w:rPr>
          <w:rFonts w:hint="default" w:ascii="Times New Roman" w:hAnsi="Times New Roman" w:cs="Times New Roman"/>
          <w:b/>
          <w:bCs/>
          <w:sz w:val="28"/>
          <w:szCs w:val="28"/>
          <w:lang w:val="en-US" w:eastAsia="ru-RU"/>
        </w:rPr>
        <w:t>.</w:t>
      </w:r>
    </w:p>
    <w:p w14:paraId="7432AACF">
      <w:pPr>
        <w:keepNext w:val="0"/>
        <w:keepLines w:val="0"/>
        <w:pageBreakBefore w:val="0"/>
        <w:widowControl/>
        <w:numPr>
          <w:ilvl w:val="0"/>
          <w:numId w:val="10"/>
        </w:numPr>
        <w:kinsoku/>
        <w:wordWrap/>
        <w:overflowPunct/>
        <w:topLinePunct w:val="0"/>
        <w:bidi w:val="0"/>
        <w:snapToGrid/>
        <w:spacing w:after="0" w:line="240" w:lineRule="auto"/>
        <w:ind w:left="100" w:leftChars="0" w:firstLine="560" w:firstLineChars="0"/>
        <w:jc w:val="both"/>
        <w:textAlignment w:val="auto"/>
        <w:rPr>
          <w:rFonts w:hint="default" w:ascii="Times New Roman" w:hAnsi="Times New Roman" w:eastAsia="Times New Roman" w:cs="Times New Roman"/>
          <w:b w:val="0"/>
          <w:bCs w:val="0"/>
          <w:color w:val="000000"/>
          <w:sz w:val="28"/>
          <w:szCs w:val="28"/>
          <w:lang w:val="en-US" w:eastAsia="ru-RU"/>
        </w:rPr>
      </w:pPr>
      <w:r>
        <w:rPr>
          <w:rFonts w:hint="default" w:ascii="Times New Roman" w:hAnsi="Times New Roman" w:eastAsia="Times New Roman" w:cs="Times New Roman"/>
          <w:b w:val="0"/>
          <w:bCs w:val="0"/>
          <w:color w:val="000000"/>
          <w:sz w:val="28"/>
          <w:szCs w:val="28"/>
          <w:lang w:eastAsia="ru-RU"/>
        </w:rPr>
        <w:t>Всемирная декларация благосостояния животных</w:t>
      </w:r>
      <w:r>
        <w:rPr>
          <w:rFonts w:hint="default" w:ascii="Times New Roman" w:hAnsi="Times New Roman" w:eastAsia="Times New Roman" w:cs="Times New Roman"/>
          <w:b w:val="0"/>
          <w:bCs w:val="0"/>
          <w:color w:val="000000"/>
          <w:sz w:val="28"/>
          <w:szCs w:val="28"/>
          <w:lang w:val="en-US" w:eastAsia="ru-RU"/>
        </w:rPr>
        <w:t>.</w:t>
      </w:r>
    </w:p>
    <w:p w14:paraId="6FF6D43B">
      <w:pPr>
        <w:keepNext w:val="0"/>
        <w:keepLines w:val="0"/>
        <w:pageBreakBefore w:val="0"/>
        <w:widowControl/>
        <w:numPr>
          <w:ilvl w:val="0"/>
          <w:numId w:val="10"/>
        </w:numPr>
        <w:kinsoku/>
        <w:wordWrap/>
        <w:overflowPunct/>
        <w:topLinePunct w:val="0"/>
        <w:bidi w:val="0"/>
        <w:snapToGrid/>
        <w:spacing w:after="0" w:line="240" w:lineRule="auto"/>
        <w:ind w:left="100" w:leftChars="0" w:firstLine="560" w:firstLineChars="0"/>
        <w:jc w:val="both"/>
        <w:textAlignment w:val="auto"/>
        <w:rPr>
          <w:rFonts w:hint="default" w:ascii="Times New Roman" w:hAnsi="Times New Roman" w:eastAsia="Times New Roman" w:cs="Times New Roman"/>
          <w:b w:val="0"/>
          <w:bCs w:val="0"/>
          <w:sz w:val="28"/>
          <w:szCs w:val="28"/>
          <w:lang w:eastAsia="ru-RU"/>
        </w:rPr>
      </w:pPr>
      <w:r>
        <w:rPr>
          <w:rFonts w:hint="default" w:ascii="Times New Roman" w:hAnsi="Times New Roman" w:eastAsia="Times New Roman" w:cs="Times New Roman"/>
          <w:b w:val="0"/>
          <w:bCs w:val="0"/>
          <w:color w:val="000000"/>
          <w:sz w:val="28"/>
          <w:szCs w:val="28"/>
          <w:lang w:val="en-US" w:eastAsia="ru-RU"/>
        </w:rPr>
        <w:t>Директива о защите животных разводимых для сельскохозяйственных целей</w:t>
      </w:r>
    </w:p>
    <w:p w14:paraId="4AAFEB94">
      <w:pPr>
        <w:keepNext w:val="0"/>
        <w:keepLines w:val="0"/>
        <w:pageBreakBefore w:val="0"/>
        <w:widowControl/>
        <w:numPr>
          <w:ilvl w:val="0"/>
          <w:numId w:val="10"/>
        </w:numPr>
        <w:kinsoku/>
        <w:wordWrap/>
        <w:overflowPunct/>
        <w:topLinePunct w:val="0"/>
        <w:bidi w:val="0"/>
        <w:snapToGrid/>
        <w:spacing w:after="0" w:line="240" w:lineRule="auto"/>
        <w:ind w:left="100" w:leftChars="0" w:firstLine="560" w:firstLineChars="0"/>
        <w:jc w:val="both"/>
        <w:textAlignment w:val="auto"/>
        <w:rPr>
          <w:rFonts w:hint="default" w:ascii="Times New Roman" w:hAnsi="Times New Roman" w:eastAsia="Times New Roman" w:cs="Times New Roman"/>
          <w:b w:val="0"/>
          <w:bCs w:val="0"/>
          <w:sz w:val="28"/>
          <w:szCs w:val="28"/>
          <w:lang w:eastAsia="ru-RU"/>
        </w:rPr>
      </w:pPr>
      <w:r>
        <w:rPr>
          <w:rFonts w:hint="default" w:ascii="Times New Roman" w:hAnsi="Times New Roman" w:eastAsia="Times New Roman" w:cs="Times New Roman"/>
          <w:b w:val="0"/>
          <w:bCs w:val="0"/>
          <w:color w:val="000000"/>
          <w:sz w:val="28"/>
          <w:szCs w:val="28"/>
          <w:lang w:val="en-US" w:eastAsia="ru-RU"/>
        </w:rPr>
        <w:t>Директива о перевозке животных.</w:t>
      </w:r>
    </w:p>
    <w:p w14:paraId="630DC94D">
      <w:pPr>
        <w:keepNext w:val="0"/>
        <w:keepLines w:val="0"/>
        <w:pageBreakBefore w:val="0"/>
        <w:widowControl/>
        <w:numPr>
          <w:ilvl w:val="0"/>
          <w:numId w:val="10"/>
        </w:numPr>
        <w:kinsoku/>
        <w:wordWrap/>
        <w:overflowPunct/>
        <w:topLinePunct w:val="0"/>
        <w:bidi w:val="0"/>
        <w:snapToGrid/>
        <w:spacing w:after="0" w:line="240" w:lineRule="auto"/>
        <w:ind w:left="100" w:leftChars="0" w:firstLine="560" w:firstLineChars="0"/>
        <w:jc w:val="both"/>
        <w:textAlignment w:val="auto"/>
        <w:rPr>
          <w:rFonts w:hint="default" w:ascii="Times New Roman" w:hAnsi="Times New Roman" w:eastAsia="Times New Roman" w:cs="Times New Roman"/>
          <w:b w:val="0"/>
          <w:bCs w:val="0"/>
          <w:sz w:val="28"/>
          <w:szCs w:val="28"/>
          <w:lang w:eastAsia="ru-RU"/>
        </w:rPr>
      </w:pPr>
      <w:r>
        <w:rPr>
          <w:rFonts w:hint="default" w:ascii="Times New Roman" w:hAnsi="Times New Roman" w:eastAsia="Times New Roman" w:cs="Times New Roman"/>
          <w:b w:val="0"/>
          <w:bCs w:val="0"/>
          <w:sz w:val="28"/>
          <w:szCs w:val="28"/>
          <w:lang w:eastAsia="ru-RU"/>
        </w:rPr>
        <w:t>Конвенция</w:t>
      </w:r>
      <w:r>
        <w:rPr>
          <w:rFonts w:hint="default" w:ascii="Times New Roman" w:hAnsi="Times New Roman" w:eastAsia="Times New Roman" w:cs="Times New Roman"/>
          <w:b w:val="0"/>
          <w:bCs w:val="0"/>
          <w:sz w:val="28"/>
          <w:szCs w:val="28"/>
          <w:lang w:val="en-US" w:eastAsia="ru-RU"/>
        </w:rPr>
        <w:t xml:space="preserve"> </w:t>
      </w:r>
      <w:r>
        <w:rPr>
          <w:rFonts w:hint="default" w:ascii="Times New Roman" w:hAnsi="Times New Roman" w:eastAsia="Times New Roman" w:cs="Times New Roman"/>
          <w:b w:val="0"/>
          <w:bCs w:val="0"/>
          <w:sz w:val="28"/>
          <w:szCs w:val="28"/>
          <w:lang w:eastAsia="ru-RU"/>
        </w:rPr>
        <w:t>о защите животных при международной перевозке</w:t>
      </w:r>
      <w:r>
        <w:rPr>
          <w:rFonts w:hint="default" w:ascii="Times New Roman" w:hAnsi="Times New Roman" w:eastAsia="Times New Roman" w:cs="Times New Roman"/>
          <w:b w:val="0"/>
          <w:bCs w:val="0"/>
          <w:sz w:val="28"/>
          <w:szCs w:val="28"/>
          <w:lang w:val="en-US" w:eastAsia="ru-RU"/>
        </w:rPr>
        <w:t>.</w:t>
      </w:r>
    </w:p>
    <w:p w14:paraId="619C009E">
      <w:pPr>
        <w:keepNext w:val="0"/>
        <w:keepLines w:val="0"/>
        <w:pageBreakBefore w:val="0"/>
        <w:widowControl/>
        <w:numPr>
          <w:ilvl w:val="0"/>
          <w:numId w:val="10"/>
        </w:numPr>
        <w:kinsoku/>
        <w:wordWrap/>
        <w:overflowPunct/>
        <w:topLinePunct w:val="0"/>
        <w:bidi w:val="0"/>
        <w:snapToGrid/>
        <w:spacing w:after="0" w:line="240" w:lineRule="auto"/>
        <w:ind w:left="100" w:leftChars="0" w:firstLine="560" w:firstLineChars="0"/>
        <w:jc w:val="both"/>
        <w:textAlignment w:val="auto"/>
        <w:rPr>
          <w:rFonts w:hint="default" w:ascii="Times New Roman" w:hAnsi="Times New Roman" w:eastAsia="Times New Roman" w:cs="Times New Roman"/>
          <w:b w:val="0"/>
          <w:bCs w:val="0"/>
          <w:sz w:val="28"/>
          <w:szCs w:val="28"/>
          <w:lang w:eastAsia="ru-RU"/>
        </w:rPr>
      </w:pPr>
      <w:r>
        <w:rPr>
          <w:rFonts w:hint="default" w:ascii="Times New Roman" w:hAnsi="Times New Roman" w:eastAsia="Times New Roman" w:cs="Times New Roman"/>
          <w:b w:val="0"/>
          <w:bCs w:val="0"/>
          <w:sz w:val="28"/>
          <w:szCs w:val="28"/>
          <w:lang w:eastAsia="ru-RU"/>
        </w:rPr>
        <w:t>Состояние</w:t>
      </w:r>
      <w:r>
        <w:rPr>
          <w:rFonts w:hint="default" w:ascii="Times New Roman" w:hAnsi="Times New Roman" w:eastAsia="Times New Roman" w:cs="Times New Roman"/>
          <w:b w:val="0"/>
          <w:bCs w:val="0"/>
          <w:sz w:val="28"/>
          <w:szCs w:val="28"/>
          <w:lang w:val="en-US" w:eastAsia="ru-RU"/>
        </w:rPr>
        <w:t xml:space="preserve"> законодательной базы по благополучию животных в Российской Федерации.</w:t>
      </w:r>
    </w:p>
    <w:p w14:paraId="0118ACAF">
      <w:pPr>
        <w:keepNext w:val="0"/>
        <w:keepLines w:val="0"/>
        <w:pageBreakBefore w:val="0"/>
        <w:widowControl/>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Times New Roman" w:cs="Times New Roman"/>
          <w:b w:val="0"/>
          <w:bCs w:val="0"/>
          <w:color w:val="000000"/>
          <w:sz w:val="28"/>
          <w:szCs w:val="28"/>
          <w:lang w:val="en-US" w:eastAsia="ru-RU"/>
        </w:rPr>
      </w:pPr>
    </w:p>
    <w:p w14:paraId="2630B451">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ru-RU"/>
        </w:rPr>
      </w:pPr>
      <w:r>
        <w:rPr>
          <w:rFonts w:hint="default" w:ascii="Times New Roman" w:hAnsi="Times New Roman" w:cs="Times New Roman"/>
          <w:b/>
          <w:sz w:val="28"/>
          <w:szCs w:val="28"/>
          <w:lang w:val="en-US" w:eastAsia="ru-RU"/>
        </w:rPr>
        <w:t>3</w:t>
      </w:r>
      <w:r>
        <w:rPr>
          <w:rFonts w:hint="default" w:ascii="Times New Roman" w:hAnsi="Times New Roman" w:cs="Times New Roman"/>
          <w:b/>
          <w:sz w:val="28"/>
          <w:szCs w:val="28"/>
          <w:lang w:eastAsia="ru-RU"/>
        </w:rPr>
        <w:t>. Зоотехнические аспекты обеспечения благополучия.</w:t>
      </w:r>
    </w:p>
    <w:p w14:paraId="223378B8">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 xml:space="preserve">1. Составляющие технологий в животноводстве. Параметры для оценки технологий животноводства. Экологические, зоотехнические, биологические и этологические показатели, характеризующие технологии. </w:t>
      </w:r>
    </w:p>
    <w:p w14:paraId="17E10316">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2. Классификация технологий животноводства. Достоинства и недостатки технологий.</w:t>
      </w:r>
    </w:p>
    <w:p w14:paraId="6CC29475">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3.Кормление, обеспечивающее благополучие. Нормированное кормление и кормление  «вволю». Голод как мощный фактор неблагополучия.</w:t>
      </w:r>
    </w:p>
    <w:p w14:paraId="12BB46F9">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 xml:space="preserve">4. Содержание животных. Потребность в пространстве, движении и осуществлении нормального поведения. </w:t>
      </w:r>
    </w:p>
    <w:p w14:paraId="55751B6B">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b/>
          <w:sz w:val="28"/>
          <w:szCs w:val="28"/>
          <w:lang w:eastAsia="ru-RU"/>
        </w:rPr>
      </w:pPr>
    </w:p>
    <w:p w14:paraId="5F86722F">
      <w:pPr>
        <w:keepNext w:val="0"/>
        <w:keepLines w:val="0"/>
        <w:pageBreakBefore w:val="0"/>
        <w:widowControl/>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after="0" w:line="240" w:lineRule="auto"/>
        <w:ind w:leftChars="200"/>
        <w:textAlignment w:val="auto"/>
        <w:rPr>
          <w:rFonts w:hint="default" w:ascii="Times New Roman" w:hAnsi="Times New Roman" w:cs="Times New Roman"/>
          <w:b/>
          <w:bCs/>
          <w:sz w:val="28"/>
          <w:szCs w:val="28"/>
          <w:lang w:eastAsia="ru-RU"/>
        </w:rPr>
      </w:pPr>
      <w:r>
        <w:rPr>
          <w:rFonts w:hint="default" w:ascii="Times New Roman" w:hAnsi="Times New Roman" w:cs="Times New Roman"/>
          <w:b/>
          <w:bCs/>
          <w:sz w:val="28"/>
          <w:szCs w:val="28"/>
          <w:lang w:val="en-US" w:eastAsia="ru-RU"/>
        </w:rPr>
        <w:t>4.</w:t>
      </w:r>
      <w:r>
        <w:rPr>
          <w:rFonts w:hint="default" w:ascii="Times New Roman" w:hAnsi="Times New Roman" w:cs="Times New Roman"/>
          <w:b/>
          <w:bCs/>
          <w:sz w:val="28"/>
          <w:szCs w:val="28"/>
          <w:lang w:eastAsia="ru-RU"/>
        </w:rPr>
        <w:t xml:space="preserve">Неинвазивные методы оценки благополучия. </w:t>
      </w:r>
    </w:p>
    <w:p w14:paraId="06A2ECEE">
      <w:pPr>
        <w:spacing w:after="200"/>
        <w:ind w:firstLine="708"/>
        <w:jc w:val="both"/>
        <w:rPr>
          <w:rFonts w:hint="default" w:ascii="Times New Roman" w:hAnsi="Times New Roman" w:cs="Times New Roman"/>
          <w:sz w:val="28"/>
          <w:szCs w:val="28"/>
          <w:lang w:eastAsia="ru-RU"/>
        </w:rPr>
      </w:pPr>
      <w:r>
        <w:rPr>
          <w:rFonts w:hint="default" w:ascii="Times New Roman" w:hAnsi="Times New Roman" w:cs="Times New Roman"/>
          <w:sz w:val="28"/>
          <w:szCs w:val="28"/>
          <w:lang w:eastAsia="ru-RU"/>
        </w:rPr>
        <w:t>Поведение как важнейший показатель благополучия. Методы</w:t>
      </w:r>
      <w:r>
        <w:rPr>
          <w:rFonts w:hint="default" w:ascii="Times New Roman" w:hAnsi="Times New Roman" w:cs="Times New Roman"/>
          <w:sz w:val="28"/>
          <w:szCs w:val="28"/>
          <w:lang w:val="en-US" w:eastAsia="ru-RU"/>
        </w:rPr>
        <w:t xml:space="preserve"> изучения поведения животных и птиц. </w:t>
      </w:r>
      <w:r>
        <w:rPr>
          <w:rFonts w:hint="default" w:ascii="Times New Roman" w:hAnsi="Times New Roman" w:cs="Times New Roman"/>
          <w:sz w:val="28"/>
          <w:szCs w:val="28"/>
          <w:lang w:eastAsia="ru-RU"/>
        </w:rPr>
        <w:t>Нарушения поведения – стереотипия, депрессия, каннибализм и др. Оценка содержания гормонов стресса в моче.</w:t>
      </w:r>
    </w:p>
    <w:p w14:paraId="2BE25636">
      <w:pPr>
        <w:keepNext w:val="0"/>
        <w:keepLines w:val="0"/>
        <w:pageBreakBefore w:val="0"/>
        <w:widowControl/>
        <w:numPr>
          <w:ilvl w:val="0"/>
          <w:numId w:val="0"/>
        </w:numPr>
        <w:kinsoku/>
        <w:wordWrap/>
        <w:overflowPunct/>
        <w:topLinePunct w:val="0"/>
        <w:bidi w:val="0"/>
        <w:snapToGrid/>
        <w:spacing w:after="0" w:line="240" w:lineRule="auto"/>
        <w:ind w:left="0" w:leftChars="0" w:firstLine="658" w:firstLineChars="235"/>
        <w:jc w:val="both"/>
        <w:textAlignment w:val="auto"/>
        <w:rPr>
          <w:rFonts w:hint="default" w:ascii="Times New Roman" w:hAnsi="Times New Roman" w:cs="Times New Roman"/>
          <w:b/>
          <w:sz w:val="28"/>
          <w:szCs w:val="28"/>
          <w:lang w:val="en-US" w:eastAsia="ru-RU"/>
        </w:rPr>
      </w:pPr>
      <w:r>
        <w:rPr>
          <w:rFonts w:hint="default" w:ascii="Times New Roman" w:hAnsi="Times New Roman" w:cs="Times New Roman"/>
          <w:b/>
          <w:sz w:val="28"/>
          <w:szCs w:val="28"/>
          <w:lang w:val="en-US" w:eastAsia="ru-RU"/>
        </w:rPr>
        <w:t>5.Сравнительная характеристика интенсивных и экстенсивных технологий животноводства.</w:t>
      </w:r>
    </w:p>
    <w:p w14:paraId="21104E49">
      <w:pPr>
        <w:keepNext w:val="0"/>
        <w:keepLines w:val="0"/>
        <w:pageBreakBefore w:val="0"/>
        <w:widowControl/>
        <w:numPr>
          <w:ilvl w:val="0"/>
          <w:numId w:val="0"/>
        </w:numPr>
        <w:kinsoku/>
        <w:wordWrap/>
        <w:overflowPunct/>
        <w:topLinePunct w:val="0"/>
        <w:bidi w:val="0"/>
        <w:snapToGrid/>
        <w:spacing w:after="0" w:line="240" w:lineRule="auto"/>
        <w:ind w:left="0" w:leftChars="0" w:firstLine="658" w:firstLineChars="235"/>
        <w:jc w:val="both"/>
        <w:textAlignment w:val="auto"/>
        <w:rPr>
          <w:rFonts w:hint="default" w:ascii="Times New Roman" w:hAnsi="Times New Roman" w:cs="Times New Roman"/>
          <w:b w:val="0"/>
          <w:bCs/>
          <w:sz w:val="28"/>
          <w:szCs w:val="28"/>
          <w:lang w:val="en-US" w:eastAsia="ru-RU"/>
        </w:rPr>
      </w:pPr>
      <w:r>
        <w:rPr>
          <w:rFonts w:hint="default" w:ascii="Times New Roman" w:hAnsi="Times New Roman" w:cs="Times New Roman"/>
          <w:b w:val="0"/>
          <w:bCs/>
          <w:sz w:val="28"/>
          <w:szCs w:val="28"/>
          <w:lang w:val="en-US" w:eastAsia="ru-RU"/>
        </w:rPr>
        <w:t xml:space="preserve">1. Влияние уроня интенсификации животноводства на благополучие животных. </w:t>
      </w:r>
    </w:p>
    <w:p w14:paraId="1BDA27F8">
      <w:pPr>
        <w:keepNext w:val="0"/>
        <w:keepLines w:val="0"/>
        <w:pageBreakBefore w:val="0"/>
        <w:widowControl/>
        <w:numPr>
          <w:ilvl w:val="0"/>
          <w:numId w:val="0"/>
        </w:numPr>
        <w:kinsoku/>
        <w:wordWrap/>
        <w:overflowPunct/>
        <w:topLinePunct w:val="0"/>
        <w:bidi w:val="0"/>
        <w:snapToGrid/>
        <w:spacing w:after="0" w:line="240" w:lineRule="auto"/>
        <w:ind w:left="0" w:leftChars="0" w:firstLine="658" w:firstLineChars="235"/>
        <w:jc w:val="both"/>
        <w:textAlignment w:val="auto"/>
        <w:rPr>
          <w:rFonts w:hint="default" w:ascii="Times New Roman" w:hAnsi="Times New Roman" w:cs="Times New Roman"/>
          <w:b w:val="0"/>
          <w:bCs/>
          <w:sz w:val="28"/>
          <w:szCs w:val="28"/>
          <w:lang w:val="en-US" w:eastAsia="ru-RU"/>
        </w:rPr>
      </w:pPr>
      <w:r>
        <w:rPr>
          <w:rFonts w:hint="default" w:ascii="Times New Roman" w:hAnsi="Times New Roman" w:cs="Times New Roman"/>
          <w:b w:val="0"/>
          <w:bCs/>
          <w:sz w:val="28"/>
          <w:szCs w:val="28"/>
          <w:lang w:val="en-US" w:eastAsia="ru-RU"/>
        </w:rPr>
        <w:t xml:space="preserve">2. Социальный запрос на продукцию, полученную от животных, содержащихся при высоком уровне благополучия. </w:t>
      </w:r>
    </w:p>
    <w:p w14:paraId="04ABD7AD">
      <w:pPr>
        <w:keepNext w:val="0"/>
        <w:keepLines w:val="0"/>
        <w:pageBreakBefore w:val="0"/>
        <w:widowControl/>
        <w:numPr>
          <w:ilvl w:val="0"/>
          <w:numId w:val="0"/>
        </w:numPr>
        <w:kinsoku/>
        <w:wordWrap/>
        <w:overflowPunct/>
        <w:topLinePunct w:val="0"/>
        <w:bidi w:val="0"/>
        <w:snapToGrid/>
        <w:spacing w:after="0" w:line="240" w:lineRule="auto"/>
        <w:ind w:left="0" w:leftChars="0" w:firstLine="658" w:firstLineChars="235"/>
        <w:jc w:val="both"/>
        <w:textAlignment w:val="auto"/>
        <w:rPr>
          <w:rFonts w:hint="default" w:ascii="Times New Roman" w:hAnsi="Times New Roman" w:cs="Times New Roman"/>
          <w:b w:val="0"/>
          <w:bCs/>
          <w:sz w:val="28"/>
          <w:szCs w:val="28"/>
          <w:lang w:val="en-US" w:eastAsia="ru-RU"/>
        </w:rPr>
      </w:pPr>
      <w:r>
        <w:rPr>
          <w:rFonts w:hint="default" w:ascii="Times New Roman" w:hAnsi="Times New Roman" w:cs="Times New Roman"/>
          <w:b w:val="0"/>
          <w:bCs/>
          <w:sz w:val="28"/>
          <w:szCs w:val="28"/>
          <w:lang w:val="en-US" w:eastAsia="ru-RU"/>
        </w:rPr>
        <w:t>3. Разработка опросного листа и проведение социологического опроса среди студентов на тему «Необходимость обеспечения высокого уровня благополучия сельскохозяйственных животных».</w:t>
      </w:r>
    </w:p>
    <w:p w14:paraId="4AE009A0">
      <w:pPr>
        <w:keepNext w:val="0"/>
        <w:keepLines w:val="0"/>
        <w:pageBreakBefore w:val="0"/>
        <w:widowControl/>
        <w:numPr>
          <w:ilvl w:val="0"/>
          <w:numId w:val="0"/>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Calibri" w:cs="Times New Roman"/>
          <w:b/>
          <w:bCs w:val="0"/>
          <w:sz w:val="28"/>
          <w:szCs w:val="28"/>
          <w:lang w:val="ru-RU"/>
        </w:rPr>
      </w:pPr>
      <w:r>
        <w:rPr>
          <w:rFonts w:hint="default" w:ascii="Times New Roman" w:hAnsi="Times New Roman" w:cs="Times New Roman"/>
          <w:b/>
          <w:sz w:val="28"/>
          <w:szCs w:val="28"/>
          <w:lang w:val="en-US" w:eastAsia="ru-RU"/>
        </w:rPr>
        <w:t>6</w:t>
      </w:r>
      <w:r>
        <w:rPr>
          <w:rFonts w:hint="default" w:ascii="Times New Roman" w:hAnsi="Times New Roman" w:cs="Times New Roman"/>
          <w:b/>
          <w:sz w:val="28"/>
          <w:szCs w:val="28"/>
          <w:lang w:eastAsia="ru-RU"/>
        </w:rPr>
        <w:t xml:space="preserve">. </w:t>
      </w:r>
      <w:r>
        <w:rPr>
          <w:rFonts w:hint="default" w:ascii="Times New Roman" w:hAnsi="Times New Roman" w:eastAsia="Calibri" w:cs="Times New Roman"/>
          <w:b/>
          <w:bCs w:val="0"/>
          <w:sz w:val="28"/>
          <w:szCs w:val="28"/>
        </w:rPr>
        <w:t xml:space="preserve">Селекция и благополучие </w:t>
      </w:r>
      <w:r>
        <w:rPr>
          <w:rFonts w:hint="default" w:ascii="Times New Roman" w:hAnsi="Times New Roman" w:eastAsia="Calibri" w:cs="Times New Roman"/>
          <w:b/>
          <w:bCs w:val="0"/>
          <w:sz w:val="28"/>
          <w:szCs w:val="28"/>
          <w:lang w:val="ru-RU"/>
        </w:rPr>
        <w:t xml:space="preserve">домашних </w:t>
      </w:r>
      <w:r>
        <w:rPr>
          <w:rFonts w:hint="default" w:ascii="Times New Roman" w:hAnsi="Times New Roman" w:eastAsia="Calibri" w:cs="Times New Roman"/>
          <w:b/>
          <w:bCs w:val="0"/>
          <w:sz w:val="28"/>
          <w:szCs w:val="28"/>
        </w:rPr>
        <w:t>животных</w:t>
      </w:r>
      <w:r>
        <w:rPr>
          <w:rFonts w:hint="default" w:ascii="Times New Roman" w:hAnsi="Times New Roman" w:eastAsia="Calibri" w:cs="Times New Roman"/>
          <w:b/>
          <w:bCs w:val="0"/>
          <w:sz w:val="28"/>
          <w:szCs w:val="28"/>
          <w:lang w:val="ru-RU"/>
        </w:rPr>
        <w:t>.</w:t>
      </w:r>
    </w:p>
    <w:p w14:paraId="43A32FFF">
      <w:pPr>
        <w:keepNext w:val="0"/>
        <w:keepLines w:val="0"/>
        <w:pageBreakBefore w:val="0"/>
        <w:widowControl/>
        <w:numPr>
          <w:ilvl w:val="0"/>
          <w:numId w:val="0"/>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Calibri" w:cs="Times New Roman"/>
          <w:b w:val="0"/>
          <w:bCs/>
          <w:sz w:val="28"/>
          <w:szCs w:val="28"/>
          <w:lang w:val="ru-RU"/>
        </w:rPr>
      </w:pPr>
      <w:r>
        <w:rPr>
          <w:rFonts w:hint="default" w:ascii="Times New Roman" w:hAnsi="Times New Roman" w:eastAsia="Calibri" w:cs="Times New Roman"/>
          <w:b w:val="0"/>
          <w:bCs/>
          <w:sz w:val="28"/>
          <w:szCs w:val="28"/>
          <w:lang w:val="ru-RU"/>
        </w:rPr>
        <w:t>Влияние экстерьера на здоровье и благополучие домашних животных (кошек, собак, декоративных кроликов, декоративных птиц и др.)</w:t>
      </w:r>
    </w:p>
    <w:p w14:paraId="47F82053">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ru-RU"/>
        </w:rPr>
      </w:pPr>
    </w:p>
    <w:p w14:paraId="7F73FDDD">
      <w:pPr>
        <w:keepNext w:val="0"/>
        <w:keepLines w:val="0"/>
        <w:pageBreakBefore w:val="0"/>
        <w:widowControl/>
        <w:numPr>
          <w:ilvl w:val="0"/>
          <w:numId w:val="0"/>
        </w:numPr>
        <w:kinsoku/>
        <w:wordWrap/>
        <w:overflowPunct/>
        <w:topLinePunct w:val="0"/>
        <w:bidi w:val="0"/>
        <w:snapToGrid/>
        <w:spacing w:after="0" w:line="240" w:lineRule="auto"/>
        <w:ind w:leftChars="200"/>
        <w:jc w:val="both"/>
        <w:textAlignment w:val="auto"/>
        <w:rPr>
          <w:rFonts w:hint="default" w:ascii="Times New Roman" w:hAnsi="Times New Roman" w:cs="Times New Roman"/>
          <w:b/>
          <w:sz w:val="28"/>
          <w:szCs w:val="28"/>
          <w:lang w:val="en-US" w:eastAsia="ru-RU"/>
        </w:rPr>
      </w:pPr>
      <w:r>
        <w:rPr>
          <w:rFonts w:hint="default" w:ascii="Times New Roman" w:hAnsi="Times New Roman" w:cs="Times New Roman"/>
          <w:b/>
          <w:sz w:val="28"/>
          <w:szCs w:val="28"/>
          <w:lang w:val="en-US" w:eastAsia="ru-RU"/>
        </w:rPr>
        <w:t>7.</w:t>
      </w:r>
      <w:r>
        <w:rPr>
          <w:rFonts w:hint="default" w:ascii="Times New Roman" w:hAnsi="Times New Roman" w:cs="Times New Roman"/>
          <w:b/>
          <w:sz w:val="28"/>
          <w:szCs w:val="28"/>
          <w:lang w:eastAsia="ru-RU"/>
        </w:rPr>
        <w:t>Благополучие с.-х. птицы</w:t>
      </w:r>
      <w:r>
        <w:rPr>
          <w:rFonts w:hint="default" w:ascii="Times New Roman" w:hAnsi="Times New Roman" w:cs="Times New Roman"/>
          <w:b/>
          <w:sz w:val="28"/>
          <w:szCs w:val="28"/>
          <w:lang w:val="en-US" w:eastAsia="ru-RU"/>
        </w:rPr>
        <w:t xml:space="preserve"> мясного направления продуктивности</w:t>
      </w:r>
    </w:p>
    <w:p w14:paraId="4D293567">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ru-RU"/>
        </w:rPr>
        <w:t>1.</w:t>
      </w:r>
      <w:r>
        <w:rPr>
          <w:rFonts w:hint="default" w:ascii="Times New Roman" w:hAnsi="Times New Roman" w:cs="Times New Roman"/>
          <w:sz w:val="28"/>
          <w:szCs w:val="28"/>
          <w:lang w:eastAsia="ar-SA"/>
        </w:rPr>
        <w:t xml:space="preserve"> Технологии птицеводства. Индустриальные технологии производства  мяса</w:t>
      </w:r>
      <w:r>
        <w:rPr>
          <w:rFonts w:hint="default" w:ascii="Times New Roman" w:hAnsi="Times New Roman" w:cs="Times New Roman"/>
          <w:sz w:val="28"/>
          <w:szCs w:val="28"/>
          <w:lang w:val="ru-RU" w:eastAsia="ar-SA"/>
        </w:rPr>
        <w:t xml:space="preserve"> птиц</w:t>
      </w:r>
      <w:r>
        <w:rPr>
          <w:rFonts w:hint="default" w:ascii="Times New Roman" w:hAnsi="Times New Roman" w:cs="Times New Roman"/>
          <w:sz w:val="28"/>
          <w:szCs w:val="28"/>
          <w:lang w:eastAsia="ar-SA"/>
        </w:rPr>
        <w:t xml:space="preserve">.  Основные стрессы в птицеводстве. Проблемы здоровья и благополучия птицы. </w:t>
      </w:r>
    </w:p>
    <w:p w14:paraId="1E674C9A">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ar-SA"/>
        </w:rPr>
        <w:t xml:space="preserve">2. Критерии и параметры оценки благополучия </w:t>
      </w:r>
      <w:r>
        <w:rPr>
          <w:rFonts w:hint="default" w:ascii="Times New Roman" w:hAnsi="Times New Roman" w:cs="Times New Roman"/>
          <w:sz w:val="28"/>
          <w:szCs w:val="28"/>
          <w:lang w:val="ru-RU" w:eastAsia="ar-SA"/>
        </w:rPr>
        <w:t>бройлеров (цыплят, утят, гусят, индюшат).Ко</w:t>
      </w:r>
      <w:r>
        <w:rPr>
          <w:rFonts w:hint="default" w:ascii="Times New Roman" w:hAnsi="Times New Roman" w:cs="Times New Roman"/>
          <w:sz w:val="28"/>
          <w:szCs w:val="28"/>
          <w:lang w:eastAsia="ar-SA"/>
        </w:rPr>
        <w:t>рмление, содержание, здоровье и правильное поведение.</w:t>
      </w:r>
    </w:p>
    <w:p w14:paraId="35607D7F">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val="ru-RU" w:eastAsia="ar-SA"/>
        </w:rPr>
      </w:pPr>
      <w:r>
        <w:rPr>
          <w:rFonts w:hint="default" w:ascii="Times New Roman" w:hAnsi="Times New Roman" w:cs="Times New Roman"/>
          <w:sz w:val="28"/>
          <w:szCs w:val="28"/>
          <w:lang w:eastAsia="ar-SA"/>
        </w:rPr>
        <w:t>3. Комплексная оценка</w:t>
      </w:r>
      <w:r>
        <w:rPr>
          <w:rFonts w:hint="default" w:ascii="Times New Roman" w:hAnsi="Times New Roman" w:cs="Times New Roman"/>
          <w:sz w:val="28"/>
          <w:szCs w:val="28"/>
          <w:lang w:val="ru-RU" w:eastAsia="ar-SA"/>
        </w:rPr>
        <w:t xml:space="preserve"> благополучия.</w:t>
      </w:r>
      <w:r>
        <w:rPr>
          <w:rFonts w:hint="default" w:ascii="Times New Roman" w:hAnsi="Times New Roman" w:cs="Times New Roman"/>
          <w:sz w:val="28"/>
          <w:szCs w:val="28"/>
          <w:lang w:eastAsia="ar-SA"/>
        </w:rPr>
        <w:t xml:space="preserve"> Шкалы оценки. Критические значения показателей.</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Протокол оценки благополучия</w:t>
      </w:r>
      <w:r>
        <w:rPr>
          <w:rFonts w:hint="default" w:ascii="Times New Roman" w:hAnsi="Times New Roman" w:cs="Times New Roman"/>
          <w:sz w:val="28"/>
          <w:szCs w:val="28"/>
          <w:lang w:val="ru-RU" w:eastAsia="ar-SA"/>
        </w:rPr>
        <w:t xml:space="preserve">  мясной птицы.  </w:t>
      </w:r>
    </w:p>
    <w:p w14:paraId="2127E2A7">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val="ru-RU" w:eastAsia="ru-RU"/>
        </w:rPr>
      </w:pPr>
    </w:p>
    <w:p w14:paraId="2821588F">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val="en-US" w:eastAsia="ru-RU"/>
        </w:rPr>
      </w:pPr>
      <w:r>
        <w:rPr>
          <w:rFonts w:hint="default" w:ascii="Times New Roman" w:hAnsi="Times New Roman" w:cs="Times New Roman"/>
          <w:b/>
          <w:sz w:val="28"/>
          <w:szCs w:val="28"/>
          <w:lang w:val="en-US" w:eastAsia="ru-RU"/>
        </w:rPr>
        <w:t>8.</w:t>
      </w:r>
      <w:r>
        <w:rPr>
          <w:rFonts w:hint="default" w:ascii="Times New Roman" w:hAnsi="Times New Roman" w:cs="Times New Roman"/>
          <w:b/>
          <w:sz w:val="28"/>
          <w:szCs w:val="28"/>
          <w:lang w:eastAsia="ru-RU"/>
        </w:rPr>
        <w:t>Благополучие с.-х. птицы</w:t>
      </w:r>
      <w:r>
        <w:rPr>
          <w:rFonts w:hint="default" w:ascii="Times New Roman" w:hAnsi="Times New Roman" w:cs="Times New Roman"/>
          <w:b/>
          <w:sz w:val="28"/>
          <w:szCs w:val="28"/>
          <w:lang w:val="en-US" w:eastAsia="ru-RU"/>
        </w:rPr>
        <w:t xml:space="preserve"> яичного направления продуктивности</w:t>
      </w:r>
    </w:p>
    <w:p w14:paraId="015AB746">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ru-RU"/>
        </w:rPr>
        <w:t>1.</w:t>
      </w:r>
      <w:r>
        <w:rPr>
          <w:rFonts w:hint="default" w:ascii="Times New Roman" w:hAnsi="Times New Roman" w:cs="Times New Roman"/>
          <w:sz w:val="28"/>
          <w:szCs w:val="28"/>
          <w:lang w:eastAsia="ar-SA"/>
        </w:rPr>
        <w:t xml:space="preserve"> Технологии птицеводства. Индустриальные технологии производства яиц.  Основные стрессы в птицеводстве. Проблемы здоровья и благополучия птицы. </w:t>
      </w:r>
    </w:p>
    <w:p w14:paraId="39CB5646">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ar-SA"/>
        </w:rPr>
        <w:t xml:space="preserve">2. Критерии и параметры оценки благополучия </w:t>
      </w:r>
      <w:r>
        <w:rPr>
          <w:rFonts w:hint="default" w:ascii="Times New Roman" w:hAnsi="Times New Roman" w:cs="Times New Roman"/>
          <w:sz w:val="28"/>
          <w:szCs w:val="28"/>
          <w:lang w:val="ru-RU" w:eastAsia="ar-SA"/>
        </w:rPr>
        <w:t>несушек (кур, перепелов)</w:t>
      </w:r>
      <w:r>
        <w:rPr>
          <w:rFonts w:hint="default" w:ascii="Times New Roman" w:hAnsi="Times New Roman" w:cs="Times New Roman"/>
          <w:sz w:val="28"/>
          <w:szCs w:val="28"/>
          <w:lang w:eastAsia="ar-SA"/>
        </w:rPr>
        <w:t>. Кормление, содержание, здоровье и правильное поведение.</w:t>
      </w:r>
    </w:p>
    <w:p w14:paraId="62F0569A">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val="en-US" w:eastAsia="ru-RU"/>
        </w:rPr>
      </w:pPr>
      <w:r>
        <w:rPr>
          <w:rFonts w:hint="default" w:ascii="Times New Roman" w:hAnsi="Times New Roman" w:cs="Times New Roman"/>
          <w:sz w:val="28"/>
          <w:szCs w:val="28"/>
          <w:lang w:eastAsia="ar-SA"/>
        </w:rPr>
        <w:t>3. Комплексная оценка</w:t>
      </w:r>
      <w:r>
        <w:rPr>
          <w:rFonts w:hint="default" w:ascii="Times New Roman" w:hAnsi="Times New Roman" w:cs="Times New Roman"/>
          <w:sz w:val="28"/>
          <w:szCs w:val="28"/>
          <w:lang w:val="ru-RU" w:eastAsia="ar-SA"/>
        </w:rPr>
        <w:t xml:space="preserve"> благополучия.</w:t>
      </w:r>
      <w:r>
        <w:rPr>
          <w:rFonts w:hint="default" w:ascii="Times New Roman" w:hAnsi="Times New Roman" w:cs="Times New Roman"/>
          <w:sz w:val="28"/>
          <w:szCs w:val="28"/>
          <w:lang w:eastAsia="ar-SA"/>
        </w:rPr>
        <w:t xml:space="preserve"> Шкалы оценки. Критические значения показателей.</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Протокол оценки благополучия</w:t>
      </w:r>
      <w:r>
        <w:rPr>
          <w:rFonts w:hint="default" w:ascii="Times New Roman" w:hAnsi="Times New Roman" w:cs="Times New Roman"/>
          <w:sz w:val="28"/>
          <w:szCs w:val="28"/>
          <w:lang w:val="ru-RU" w:eastAsia="ar-SA"/>
        </w:rPr>
        <w:t xml:space="preserve"> яичной птицы. </w:t>
      </w:r>
    </w:p>
    <w:p w14:paraId="7954673E">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val="en-US" w:eastAsia="ru-RU"/>
        </w:rPr>
      </w:pPr>
    </w:p>
    <w:p w14:paraId="3ECCD6C8">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ru-RU"/>
        </w:rPr>
      </w:pPr>
      <w:r>
        <w:rPr>
          <w:rFonts w:hint="default" w:ascii="Times New Roman" w:hAnsi="Times New Roman" w:cs="Times New Roman"/>
          <w:b/>
          <w:sz w:val="28"/>
          <w:szCs w:val="28"/>
          <w:lang w:val="en-US" w:eastAsia="ru-RU"/>
        </w:rPr>
        <w:t>9</w:t>
      </w:r>
      <w:r>
        <w:rPr>
          <w:rFonts w:hint="default" w:ascii="Times New Roman" w:hAnsi="Times New Roman" w:cs="Times New Roman"/>
          <w:b/>
          <w:sz w:val="28"/>
          <w:szCs w:val="28"/>
          <w:lang w:eastAsia="ru-RU"/>
        </w:rPr>
        <w:t>. Благополучие спортивных</w:t>
      </w:r>
      <w:r>
        <w:rPr>
          <w:rFonts w:hint="default" w:ascii="Times New Roman" w:hAnsi="Times New Roman" w:cs="Times New Roman"/>
          <w:b/>
          <w:sz w:val="28"/>
          <w:szCs w:val="28"/>
          <w:lang w:val="en-US" w:eastAsia="ru-RU"/>
        </w:rPr>
        <w:t xml:space="preserve"> </w:t>
      </w:r>
      <w:r>
        <w:rPr>
          <w:rFonts w:hint="default" w:ascii="Times New Roman" w:hAnsi="Times New Roman" w:cs="Times New Roman"/>
          <w:b/>
          <w:sz w:val="28"/>
          <w:szCs w:val="28"/>
          <w:lang w:eastAsia="ru-RU"/>
        </w:rPr>
        <w:t>лошадей</w:t>
      </w:r>
    </w:p>
    <w:p w14:paraId="79D8E307">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ru-RU"/>
        </w:rPr>
        <w:t>1.</w:t>
      </w:r>
      <w:r>
        <w:rPr>
          <w:rFonts w:hint="default" w:ascii="Times New Roman" w:hAnsi="Times New Roman" w:cs="Times New Roman"/>
          <w:sz w:val="28"/>
          <w:szCs w:val="28"/>
          <w:lang w:eastAsia="ar-SA"/>
        </w:rPr>
        <w:t xml:space="preserve"> </w:t>
      </w:r>
      <w:r>
        <w:rPr>
          <w:rFonts w:hint="default" w:ascii="Times New Roman" w:hAnsi="Times New Roman" w:cs="Times New Roman"/>
          <w:sz w:val="28"/>
          <w:szCs w:val="28"/>
          <w:lang w:val="ru-RU" w:eastAsia="ar-SA"/>
        </w:rPr>
        <w:t>Системы и способы содержания спортивных лошадей</w:t>
      </w:r>
      <w:r>
        <w:rPr>
          <w:rFonts w:hint="default" w:ascii="Times New Roman" w:hAnsi="Times New Roman" w:cs="Times New Roman"/>
          <w:sz w:val="28"/>
          <w:szCs w:val="28"/>
          <w:lang w:eastAsia="ar-SA"/>
        </w:rPr>
        <w:t xml:space="preserve">. Основные стрессы в коневодстве. Проблемы здоровья и благополучия </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лошадей</w:t>
      </w:r>
      <w:r>
        <w:rPr>
          <w:rFonts w:hint="default" w:ascii="Times New Roman" w:hAnsi="Times New Roman" w:cs="Times New Roman"/>
          <w:sz w:val="28"/>
          <w:szCs w:val="28"/>
          <w:lang w:val="ru-RU" w:eastAsia="ar-SA"/>
        </w:rPr>
        <w:t xml:space="preserve"> в конном спорте.</w:t>
      </w:r>
      <w:r>
        <w:rPr>
          <w:rFonts w:hint="default" w:ascii="Times New Roman" w:hAnsi="Times New Roman" w:cs="Times New Roman"/>
          <w:sz w:val="28"/>
          <w:szCs w:val="28"/>
          <w:lang w:eastAsia="ar-SA"/>
        </w:rPr>
        <w:t xml:space="preserve">. </w:t>
      </w:r>
    </w:p>
    <w:p w14:paraId="09D868E2">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ar-SA"/>
        </w:rPr>
        <w:t>2. Критерии и параметры оценки благополучия лошадей. Кормление, содержание, здоровье и правильное поведение.</w:t>
      </w:r>
    </w:p>
    <w:p w14:paraId="5F5356B9">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val="en-US" w:eastAsia="ar-SA"/>
        </w:rPr>
      </w:pPr>
      <w:r>
        <w:rPr>
          <w:rFonts w:hint="default" w:ascii="Times New Roman" w:hAnsi="Times New Roman" w:cs="Times New Roman"/>
          <w:sz w:val="28"/>
          <w:szCs w:val="28"/>
          <w:lang w:eastAsia="ar-SA"/>
        </w:rPr>
        <w:t>3. Благополучие лошадей в конном спорте.</w:t>
      </w:r>
      <w:r>
        <w:rPr>
          <w:rFonts w:hint="default" w:ascii="Times New Roman" w:hAnsi="Times New Roman" w:cs="Times New Roman"/>
          <w:sz w:val="28"/>
          <w:szCs w:val="28"/>
          <w:lang w:val="ru-RU" w:eastAsia="ar-SA"/>
        </w:rPr>
        <w:t xml:space="preserve"> Международный Кодекс поведения по отношения к лошади </w:t>
      </w:r>
      <w:r>
        <w:rPr>
          <w:rFonts w:hint="default" w:ascii="Times New Roman" w:hAnsi="Times New Roman" w:cs="Times New Roman"/>
          <w:sz w:val="28"/>
          <w:szCs w:val="28"/>
          <w:lang w:val="en-US" w:eastAsia="ar-SA"/>
        </w:rPr>
        <w:t>FEI.</w:t>
      </w:r>
    </w:p>
    <w:p w14:paraId="40450C53">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ar-SA"/>
        </w:rPr>
        <w:t>4. Комплексная оценка</w:t>
      </w:r>
      <w:r>
        <w:rPr>
          <w:rFonts w:hint="default" w:ascii="Times New Roman" w:hAnsi="Times New Roman" w:cs="Times New Roman"/>
          <w:sz w:val="28"/>
          <w:szCs w:val="28"/>
          <w:lang w:val="ru-RU" w:eastAsia="ar-SA"/>
        </w:rPr>
        <w:t xml:space="preserve"> благополучия</w:t>
      </w:r>
      <w:r>
        <w:rPr>
          <w:rFonts w:hint="default" w:ascii="Times New Roman" w:hAnsi="Times New Roman" w:cs="Times New Roman"/>
          <w:sz w:val="28"/>
          <w:szCs w:val="28"/>
          <w:lang w:eastAsia="ar-SA"/>
        </w:rPr>
        <w:t>.</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Шкалы оценки. Критические значения показателей.</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 xml:space="preserve">Протокол оценки благополучия </w:t>
      </w:r>
      <w:r>
        <w:rPr>
          <w:rFonts w:hint="default" w:ascii="Times New Roman" w:hAnsi="Times New Roman" w:cs="Times New Roman"/>
          <w:sz w:val="28"/>
          <w:szCs w:val="28"/>
          <w:lang w:val="ru-RU" w:eastAsia="ar-SA"/>
        </w:rPr>
        <w:t xml:space="preserve">спортивных </w:t>
      </w:r>
      <w:r>
        <w:rPr>
          <w:rFonts w:hint="default" w:ascii="Times New Roman" w:hAnsi="Times New Roman" w:cs="Times New Roman"/>
          <w:sz w:val="28"/>
          <w:szCs w:val="28"/>
          <w:lang w:eastAsia="ar-SA"/>
        </w:rPr>
        <w:t>лошадей.</w:t>
      </w:r>
    </w:p>
    <w:p w14:paraId="411190DB">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val="en-US" w:eastAsia="ru-RU"/>
        </w:rPr>
      </w:pPr>
    </w:p>
    <w:p w14:paraId="4FBDEAE3">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ru-RU"/>
        </w:rPr>
      </w:pPr>
      <w:r>
        <w:rPr>
          <w:rFonts w:hint="default" w:ascii="Times New Roman" w:hAnsi="Times New Roman" w:cs="Times New Roman"/>
          <w:b/>
          <w:sz w:val="28"/>
          <w:szCs w:val="28"/>
          <w:lang w:val="en-US" w:eastAsia="ru-RU"/>
        </w:rPr>
        <w:t>10</w:t>
      </w:r>
      <w:r>
        <w:rPr>
          <w:rFonts w:hint="default" w:ascii="Times New Roman" w:hAnsi="Times New Roman" w:cs="Times New Roman"/>
          <w:b/>
          <w:sz w:val="28"/>
          <w:szCs w:val="28"/>
          <w:lang w:eastAsia="ru-RU"/>
        </w:rPr>
        <w:t>. Благополучие норок</w:t>
      </w:r>
    </w:p>
    <w:p w14:paraId="146ED4E4">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ru-RU"/>
        </w:rPr>
        <w:t>1.</w:t>
      </w:r>
      <w:r>
        <w:rPr>
          <w:rFonts w:hint="default" w:ascii="Times New Roman" w:hAnsi="Times New Roman" w:cs="Times New Roman"/>
          <w:sz w:val="28"/>
          <w:szCs w:val="28"/>
          <w:lang w:eastAsia="ar-SA"/>
        </w:rPr>
        <w:t xml:space="preserve"> Технологии звероводства. Основные стрессы в звероводстве. Проблемы здоровья и благополучия зверей. </w:t>
      </w:r>
    </w:p>
    <w:p w14:paraId="101C17F5">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ar-SA"/>
        </w:rPr>
        <w:t xml:space="preserve">2. Критерии и параметры оценки благополучия </w:t>
      </w:r>
      <w:r>
        <w:rPr>
          <w:rFonts w:hint="default" w:ascii="Times New Roman" w:hAnsi="Times New Roman" w:cs="Times New Roman"/>
          <w:sz w:val="28"/>
          <w:szCs w:val="28"/>
          <w:lang w:val="ru-RU" w:eastAsia="ar-SA"/>
        </w:rPr>
        <w:t>норок</w:t>
      </w:r>
      <w:r>
        <w:rPr>
          <w:rFonts w:hint="default" w:ascii="Times New Roman" w:hAnsi="Times New Roman" w:cs="Times New Roman"/>
          <w:sz w:val="28"/>
          <w:szCs w:val="28"/>
          <w:lang w:eastAsia="ar-SA"/>
        </w:rPr>
        <w:t>. Кормление, содержание, здоровье и правильное поведение.</w:t>
      </w:r>
    </w:p>
    <w:p w14:paraId="5FA0677C">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val="ru-RU" w:eastAsia="ar-SA"/>
        </w:rPr>
      </w:pPr>
      <w:r>
        <w:rPr>
          <w:rFonts w:hint="default" w:ascii="Times New Roman" w:hAnsi="Times New Roman" w:cs="Times New Roman"/>
          <w:sz w:val="28"/>
          <w:szCs w:val="28"/>
          <w:lang w:eastAsia="ar-SA"/>
        </w:rPr>
        <w:t>3. Комплексная оценка</w:t>
      </w:r>
      <w:r>
        <w:rPr>
          <w:rFonts w:hint="default" w:ascii="Times New Roman" w:hAnsi="Times New Roman" w:cs="Times New Roman"/>
          <w:sz w:val="28"/>
          <w:szCs w:val="28"/>
          <w:lang w:val="ru-RU" w:eastAsia="ar-SA"/>
        </w:rPr>
        <w:t xml:space="preserve"> благополучия.</w:t>
      </w:r>
      <w:r>
        <w:rPr>
          <w:rFonts w:hint="default" w:ascii="Times New Roman" w:hAnsi="Times New Roman" w:cs="Times New Roman"/>
          <w:sz w:val="28"/>
          <w:szCs w:val="28"/>
          <w:lang w:eastAsia="ar-SA"/>
        </w:rPr>
        <w:t xml:space="preserve"> Шкалы оценки. Критические значения показателей.</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Протокол оценки благополучия</w:t>
      </w:r>
      <w:r>
        <w:rPr>
          <w:rFonts w:hint="default" w:ascii="Times New Roman" w:hAnsi="Times New Roman" w:cs="Times New Roman"/>
          <w:sz w:val="28"/>
          <w:szCs w:val="28"/>
          <w:lang w:val="ru-RU" w:eastAsia="ar-SA"/>
        </w:rPr>
        <w:t xml:space="preserve"> норок. </w:t>
      </w:r>
    </w:p>
    <w:p w14:paraId="30924A0F">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val="ru-RU" w:eastAsia="ru-RU"/>
        </w:rPr>
      </w:pPr>
    </w:p>
    <w:p w14:paraId="60FB3886">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ru-RU"/>
        </w:rPr>
      </w:pPr>
      <w:r>
        <w:rPr>
          <w:rFonts w:hint="default" w:ascii="Times New Roman" w:hAnsi="Times New Roman" w:cs="Times New Roman"/>
          <w:b/>
          <w:sz w:val="28"/>
          <w:szCs w:val="28"/>
          <w:lang w:val="en-US" w:eastAsia="ru-RU"/>
        </w:rPr>
        <w:t>11</w:t>
      </w:r>
      <w:r>
        <w:rPr>
          <w:rFonts w:hint="default" w:ascii="Times New Roman" w:hAnsi="Times New Roman" w:cs="Times New Roman"/>
          <w:b/>
          <w:sz w:val="28"/>
          <w:szCs w:val="28"/>
          <w:lang w:eastAsia="ru-RU"/>
        </w:rPr>
        <w:t>. Благополучие собак</w:t>
      </w:r>
    </w:p>
    <w:p w14:paraId="66F709C9">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ru-RU"/>
        </w:rPr>
        <w:t>1.</w:t>
      </w:r>
      <w:r>
        <w:rPr>
          <w:rFonts w:hint="default" w:ascii="Times New Roman" w:hAnsi="Times New Roman" w:cs="Times New Roman"/>
          <w:sz w:val="28"/>
          <w:szCs w:val="28"/>
          <w:lang w:eastAsia="ar-SA"/>
        </w:rPr>
        <w:t xml:space="preserve"> Особенности содержания и использования</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 xml:space="preserve">собак. Основные стрессы в </w:t>
      </w:r>
      <w:r>
        <w:rPr>
          <w:rFonts w:hint="default" w:ascii="Times New Roman" w:hAnsi="Times New Roman" w:cs="Times New Roman"/>
          <w:sz w:val="28"/>
          <w:szCs w:val="28"/>
          <w:lang w:val="ru-RU" w:eastAsia="ar-SA"/>
        </w:rPr>
        <w:t xml:space="preserve">служебном </w:t>
      </w:r>
      <w:r>
        <w:rPr>
          <w:rFonts w:hint="default" w:ascii="Times New Roman" w:hAnsi="Times New Roman" w:cs="Times New Roman"/>
          <w:sz w:val="28"/>
          <w:szCs w:val="28"/>
          <w:lang w:eastAsia="ar-SA"/>
        </w:rPr>
        <w:t xml:space="preserve">собаководстве. </w:t>
      </w:r>
    </w:p>
    <w:p w14:paraId="255BE68A">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ar-SA"/>
        </w:rPr>
        <w:t xml:space="preserve">2. Критерии и параметры оценки благополучия </w:t>
      </w:r>
      <w:r>
        <w:rPr>
          <w:rFonts w:hint="default" w:ascii="Times New Roman" w:hAnsi="Times New Roman" w:cs="Times New Roman"/>
          <w:sz w:val="28"/>
          <w:szCs w:val="28"/>
          <w:lang w:val="ru-RU" w:eastAsia="ar-SA"/>
        </w:rPr>
        <w:t>собак при разных способах содержания</w:t>
      </w:r>
      <w:r>
        <w:rPr>
          <w:rFonts w:hint="default" w:ascii="Times New Roman" w:hAnsi="Times New Roman" w:cs="Times New Roman"/>
          <w:sz w:val="28"/>
          <w:szCs w:val="28"/>
          <w:lang w:eastAsia="ar-SA"/>
        </w:rPr>
        <w:t>. Кормление, содержание, здоровье и правильное поведение.</w:t>
      </w:r>
    </w:p>
    <w:p w14:paraId="1256616E">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val="ru-RU" w:eastAsia="ar-SA"/>
        </w:rPr>
      </w:pPr>
      <w:r>
        <w:rPr>
          <w:rFonts w:hint="default" w:ascii="Times New Roman" w:hAnsi="Times New Roman" w:cs="Times New Roman"/>
          <w:sz w:val="28"/>
          <w:szCs w:val="28"/>
          <w:lang w:eastAsia="ar-SA"/>
        </w:rPr>
        <w:t>3. Комплексная оценка</w:t>
      </w:r>
      <w:r>
        <w:rPr>
          <w:rFonts w:hint="default" w:ascii="Times New Roman" w:hAnsi="Times New Roman" w:cs="Times New Roman"/>
          <w:sz w:val="28"/>
          <w:szCs w:val="28"/>
          <w:lang w:val="ru-RU" w:eastAsia="ar-SA"/>
        </w:rPr>
        <w:t xml:space="preserve"> благополучия.</w:t>
      </w:r>
      <w:r>
        <w:rPr>
          <w:rFonts w:hint="default" w:ascii="Times New Roman" w:hAnsi="Times New Roman" w:cs="Times New Roman"/>
          <w:sz w:val="28"/>
          <w:szCs w:val="28"/>
          <w:lang w:eastAsia="ar-SA"/>
        </w:rPr>
        <w:t xml:space="preserve"> Шкалы оценки. Критические значения показателей.</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Протокол оценки благополучия</w:t>
      </w:r>
      <w:r>
        <w:rPr>
          <w:rFonts w:hint="default" w:ascii="Times New Roman" w:hAnsi="Times New Roman" w:cs="Times New Roman"/>
          <w:sz w:val="28"/>
          <w:szCs w:val="28"/>
          <w:lang w:val="ru-RU" w:eastAsia="ar-SA"/>
        </w:rPr>
        <w:t xml:space="preserve">  собак (выберите способ содержания, направления использования собак) . </w:t>
      </w:r>
    </w:p>
    <w:p w14:paraId="1D051B1E">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val="ru-RU" w:eastAsia="ar-SA"/>
        </w:rPr>
      </w:pPr>
    </w:p>
    <w:p w14:paraId="0DA46139">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ar-SA"/>
        </w:rPr>
      </w:pPr>
      <w:r>
        <w:rPr>
          <w:rFonts w:hint="default" w:ascii="Times New Roman" w:hAnsi="Times New Roman" w:cs="Times New Roman"/>
          <w:b/>
          <w:sz w:val="28"/>
          <w:szCs w:val="28"/>
          <w:lang w:val="ru-RU" w:eastAsia="ar-SA"/>
        </w:rPr>
        <w:t>12</w:t>
      </w:r>
      <w:r>
        <w:rPr>
          <w:rFonts w:hint="default" w:ascii="Times New Roman" w:hAnsi="Times New Roman" w:cs="Times New Roman"/>
          <w:b/>
          <w:sz w:val="28"/>
          <w:szCs w:val="28"/>
          <w:lang w:eastAsia="ar-SA"/>
        </w:rPr>
        <w:t>. Благополучие лабораторных животных.</w:t>
      </w:r>
    </w:p>
    <w:p w14:paraId="12A768C3">
      <w:pPr>
        <w:keepNext w:val="0"/>
        <w:keepLines w:val="0"/>
        <w:pageBreakBefore w:val="0"/>
        <w:widowControl/>
        <w:kinsoku/>
        <w:wordWrap/>
        <w:overflowPunct/>
        <w:topLinePunct w:val="0"/>
        <w:bidi w:val="0"/>
        <w:snapToGrid/>
        <w:spacing w:after="0" w:line="240" w:lineRule="auto"/>
        <w:ind w:left="0" w:leftChars="0" w:firstLine="560" w:firstLineChars="200"/>
        <w:textAlignment w:val="auto"/>
        <w:rPr>
          <w:rFonts w:hint="default" w:ascii="Times New Roman" w:hAnsi="Times New Roman" w:eastAsia="Times New Roman" w:cs="Times New Roman"/>
          <w:b w:val="0"/>
          <w:bCs w:val="0"/>
          <w:sz w:val="28"/>
          <w:szCs w:val="28"/>
          <w:lang w:val="en-US" w:eastAsia="ru-RU"/>
        </w:rPr>
      </w:pPr>
      <w:r>
        <w:rPr>
          <w:rFonts w:hint="default" w:ascii="Times New Roman" w:hAnsi="Times New Roman" w:eastAsia="Times New Roman" w:cs="Times New Roman"/>
          <w:b w:val="0"/>
          <w:bCs w:val="0"/>
          <w:sz w:val="28"/>
          <w:szCs w:val="28"/>
          <w:lang w:val="en-US" w:eastAsia="ru-RU"/>
        </w:rPr>
        <w:t xml:space="preserve">1. </w:t>
      </w:r>
      <w:r>
        <w:rPr>
          <w:rFonts w:hint="default" w:ascii="Times New Roman" w:hAnsi="Times New Roman" w:eastAsia="Times New Roman" w:cs="Times New Roman"/>
          <w:b w:val="0"/>
          <w:bCs w:val="0"/>
          <w:sz w:val="28"/>
          <w:szCs w:val="28"/>
          <w:lang w:eastAsia="ru-RU"/>
        </w:rPr>
        <w:t>Использование животных в опытах и экспериментах</w:t>
      </w:r>
      <w:r>
        <w:rPr>
          <w:rFonts w:hint="default" w:ascii="Times New Roman" w:hAnsi="Times New Roman" w:eastAsia="Times New Roman" w:cs="Times New Roman"/>
          <w:b w:val="0"/>
          <w:bCs w:val="0"/>
          <w:sz w:val="28"/>
          <w:szCs w:val="28"/>
          <w:lang w:val="en-US" w:eastAsia="ru-RU"/>
        </w:rPr>
        <w:t xml:space="preserve">. </w:t>
      </w:r>
    </w:p>
    <w:p w14:paraId="019C601B">
      <w:pPr>
        <w:keepNext w:val="0"/>
        <w:keepLines w:val="0"/>
        <w:pageBreakBefore w:val="0"/>
        <w:widowControl/>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Times New Roman" w:cs="Times New Roman"/>
          <w:b w:val="0"/>
          <w:bCs w:val="0"/>
          <w:color w:val="000000"/>
          <w:sz w:val="28"/>
          <w:szCs w:val="28"/>
          <w:lang w:val="en-US" w:eastAsia="ru-RU"/>
        </w:rPr>
      </w:pPr>
      <w:r>
        <w:rPr>
          <w:rFonts w:hint="default" w:ascii="Times New Roman" w:hAnsi="Times New Roman" w:eastAsia="Times New Roman" w:cs="Times New Roman"/>
          <w:b w:val="0"/>
          <w:bCs w:val="0"/>
          <w:sz w:val="28"/>
          <w:szCs w:val="28"/>
          <w:lang w:val="en-US" w:eastAsia="ru-RU"/>
        </w:rPr>
        <w:t xml:space="preserve">2. </w:t>
      </w:r>
      <w:r>
        <w:rPr>
          <w:rFonts w:hint="default" w:ascii="Times New Roman" w:hAnsi="Times New Roman" w:eastAsia="Times New Roman" w:cs="Times New Roman"/>
          <w:b w:val="0"/>
          <w:bCs w:val="0"/>
          <w:color w:val="000000"/>
          <w:sz w:val="28"/>
          <w:szCs w:val="28"/>
          <w:lang w:eastAsia="ru-RU"/>
        </w:rPr>
        <w:t>Директивы</w:t>
      </w:r>
      <w:r>
        <w:rPr>
          <w:rFonts w:hint="default" w:ascii="Times New Roman" w:hAnsi="Times New Roman" w:eastAsia="Times New Roman" w:cs="Times New Roman"/>
          <w:b w:val="0"/>
          <w:bCs w:val="0"/>
          <w:color w:val="000000"/>
          <w:sz w:val="28"/>
          <w:szCs w:val="28"/>
          <w:lang w:val="en-US" w:eastAsia="ru-RU"/>
        </w:rPr>
        <w:t xml:space="preserve"> и рекомендации по охране животных используемых в научных целях</w:t>
      </w:r>
    </w:p>
    <w:p w14:paraId="38729566">
      <w:pPr>
        <w:keepNext w:val="0"/>
        <w:keepLines w:val="0"/>
        <w:pageBreakBefore w:val="0"/>
        <w:widowControl/>
        <w:kinsoku/>
        <w:wordWrap/>
        <w:overflowPunct/>
        <w:topLinePunct w:val="0"/>
        <w:bidi w:val="0"/>
        <w:snapToGrid/>
        <w:spacing w:after="0" w:line="240" w:lineRule="auto"/>
        <w:ind w:left="0" w:leftChars="0" w:firstLine="560" w:firstLineChars="200"/>
        <w:textAlignment w:val="auto"/>
        <w:rPr>
          <w:rFonts w:hint="default" w:ascii="Times New Roman" w:hAnsi="Times New Roman" w:eastAsia="Times New Roman" w:cs="Times New Roman"/>
          <w:b w:val="0"/>
          <w:bCs w:val="0"/>
          <w:color w:val="000000"/>
          <w:sz w:val="28"/>
          <w:szCs w:val="28"/>
          <w:lang w:val="en-US" w:eastAsia="ru-RU"/>
        </w:rPr>
      </w:pPr>
    </w:p>
    <w:p w14:paraId="197B3FAF">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b/>
          <w:sz w:val="28"/>
          <w:szCs w:val="28"/>
          <w:lang w:eastAsia="ru-RU"/>
        </w:rPr>
      </w:pPr>
      <w:r>
        <w:rPr>
          <w:rFonts w:hint="default" w:ascii="Times New Roman" w:hAnsi="Times New Roman" w:cs="Times New Roman"/>
          <w:b/>
          <w:sz w:val="28"/>
          <w:szCs w:val="28"/>
          <w:lang w:val="en-US" w:eastAsia="ru-RU"/>
        </w:rPr>
        <w:t>13</w:t>
      </w:r>
      <w:r>
        <w:rPr>
          <w:rFonts w:hint="default" w:ascii="Times New Roman" w:hAnsi="Times New Roman" w:cs="Times New Roman"/>
          <w:b/>
          <w:sz w:val="28"/>
          <w:szCs w:val="28"/>
          <w:lang w:eastAsia="ru-RU"/>
        </w:rPr>
        <w:t>. Благополучие мелкого рогатого скота</w:t>
      </w:r>
    </w:p>
    <w:p w14:paraId="5F9B115A">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ru-RU"/>
        </w:rPr>
        <w:t>1.</w:t>
      </w:r>
      <w:r>
        <w:rPr>
          <w:rFonts w:hint="default" w:ascii="Times New Roman" w:hAnsi="Times New Roman" w:cs="Times New Roman"/>
          <w:sz w:val="28"/>
          <w:szCs w:val="28"/>
          <w:lang w:eastAsia="ar-SA"/>
        </w:rPr>
        <w:t xml:space="preserve"> Технологии </w:t>
      </w:r>
      <w:r>
        <w:rPr>
          <w:rFonts w:hint="default" w:ascii="Times New Roman" w:hAnsi="Times New Roman" w:cs="Times New Roman"/>
          <w:sz w:val="28"/>
          <w:szCs w:val="28"/>
          <w:lang w:val="ru-RU" w:eastAsia="ar-SA"/>
        </w:rPr>
        <w:t>овцеводства и козоводства</w:t>
      </w:r>
      <w:r>
        <w:rPr>
          <w:rFonts w:hint="default" w:ascii="Times New Roman" w:hAnsi="Times New Roman" w:cs="Times New Roman"/>
          <w:sz w:val="28"/>
          <w:szCs w:val="28"/>
          <w:lang w:eastAsia="ar-SA"/>
        </w:rPr>
        <w:t xml:space="preserve">. Основные стрессы в </w:t>
      </w:r>
      <w:r>
        <w:rPr>
          <w:rFonts w:hint="default" w:ascii="Times New Roman" w:hAnsi="Times New Roman" w:cs="Times New Roman"/>
          <w:sz w:val="28"/>
          <w:szCs w:val="28"/>
          <w:lang w:val="ru-RU" w:eastAsia="ar-SA"/>
        </w:rPr>
        <w:t>овцеводстве и козоводстве</w:t>
      </w:r>
      <w:r>
        <w:rPr>
          <w:rFonts w:hint="default" w:ascii="Times New Roman" w:hAnsi="Times New Roman" w:cs="Times New Roman"/>
          <w:sz w:val="28"/>
          <w:szCs w:val="28"/>
          <w:lang w:eastAsia="ar-SA"/>
        </w:rPr>
        <w:t xml:space="preserve">. Проблемы здоровья и благополучия </w:t>
      </w:r>
      <w:r>
        <w:rPr>
          <w:rFonts w:hint="default" w:ascii="Times New Roman" w:hAnsi="Times New Roman" w:cs="Times New Roman"/>
          <w:sz w:val="28"/>
          <w:szCs w:val="28"/>
          <w:lang w:val="ru-RU" w:eastAsia="ar-SA"/>
        </w:rPr>
        <w:t>мелкого рогатого</w:t>
      </w:r>
      <w:r>
        <w:rPr>
          <w:rFonts w:hint="default" w:ascii="Times New Roman" w:hAnsi="Times New Roman" w:cs="Times New Roman"/>
          <w:sz w:val="28"/>
          <w:szCs w:val="28"/>
          <w:lang w:eastAsia="ar-SA"/>
        </w:rPr>
        <w:t xml:space="preserve"> скота. </w:t>
      </w:r>
    </w:p>
    <w:p w14:paraId="3A8732EC">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ar-SA"/>
        </w:rPr>
      </w:pPr>
      <w:r>
        <w:rPr>
          <w:rFonts w:hint="default" w:ascii="Times New Roman" w:hAnsi="Times New Roman" w:cs="Times New Roman"/>
          <w:sz w:val="28"/>
          <w:szCs w:val="28"/>
          <w:lang w:eastAsia="ar-SA"/>
        </w:rPr>
        <w:t xml:space="preserve">2. Критерии и параметры оценки благополучия </w:t>
      </w:r>
      <w:r>
        <w:rPr>
          <w:rFonts w:hint="default" w:ascii="Times New Roman" w:hAnsi="Times New Roman" w:cs="Times New Roman"/>
          <w:sz w:val="28"/>
          <w:szCs w:val="28"/>
          <w:lang w:eastAsia="ru-RU"/>
        </w:rPr>
        <w:t>мелкого рогатого скота.</w:t>
      </w:r>
      <w:r>
        <w:rPr>
          <w:rFonts w:hint="default" w:ascii="Times New Roman" w:hAnsi="Times New Roman" w:cs="Times New Roman"/>
          <w:sz w:val="28"/>
          <w:szCs w:val="28"/>
          <w:lang w:eastAsia="ar-SA"/>
        </w:rPr>
        <w:t xml:space="preserve"> Кормление, содержание, здоровье и правильное поведение.</w:t>
      </w:r>
    </w:p>
    <w:p w14:paraId="4326FF30">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sz w:val="28"/>
          <w:szCs w:val="28"/>
          <w:lang w:eastAsia="ru-RU"/>
        </w:rPr>
      </w:pPr>
      <w:r>
        <w:rPr>
          <w:rFonts w:hint="default" w:ascii="Times New Roman" w:hAnsi="Times New Roman" w:cs="Times New Roman"/>
          <w:sz w:val="28"/>
          <w:szCs w:val="28"/>
          <w:lang w:eastAsia="ar-SA"/>
        </w:rPr>
        <w:t>3. Комплексная оценка</w:t>
      </w:r>
      <w:r>
        <w:rPr>
          <w:rFonts w:hint="default" w:ascii="Times New Roman" w:hAnsi="Times New Roman" w:cs="Times New Roman"/>
          <w:sz w:val="28"/>
          <w:szCs w:val="28"/>
          <w:lang w:val="ru-RU" w:eastAsia="ar-SA"/>
        </w:rPr>
        <w:t xml:space="preserve"> благополучия.</w:t>
      </w:r>
      <w:r>
        <w:rPr>
          <w:rFonts w:hint="default" w:ascii="Times New Roman" w:hAnsi="Times New Roman" w:cs="Times New Roman"/>
          <w:sz w:val="28"/>
          <w:szCs w:val="28"/>
          <w:lang w:eastAsia="ar-SA"/>
        </w:rPr>
        <w:t xml:space="preserve"> Шкалы оценки. Критические значения показателей.</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ar-SA"/>
        </w:rPr>
        <w:t>Протокол оценки благополучия</w:t>
      </w:r>
      <w:r>
        <w:rPr>
          <w:rFonts w:hint="default" w:ascii="Times New Roman" w:hAnsi="Times New Roman" w:cs="Times New Roman"/>
          <w:sz w:val="28"/>
          <w:szCs w:val="28"/>
          <w:lang w:val="ru-RU" w:eastAsia="ar-SA"/>
        </w:rPr>
        <w:t xml:space="preserve"> </w:t>
      </w:r>
      <w:r>
        <w:rPr>
          <w:rFonts w:hint="default" w:ascii="Times New Roman" w:hAnsi="Times New Roman" w:cs="Times New Roman"/>
          <w:sz w:val="28"/>
          <w:szCs w:val="28"/>
          <w:lang w:eastAsia="ru-RU"/>
        </w:rPr>
        <w:t>мелкого рогатого скота.</w:t>
      </w:r>
    </w:p>
    <w:p w14:paraId="34A1B5B0">
      <w:pPr>
        <w:pStyle w:val="11"/>
        <w:keepNext w:val="0"/>
        <w:keepLines w:val="0"/>
        <w:pageBreakBefore w:val="0"/>
        <w:widowControl/>
        <w:kinsoku/>
        <w:wordWrap/>
        <w:overflowPunct/>
        <w:topLinePunct w:val="0"/>
        <w:bidi w:val="0"/>
        <w:snapToGrid/>
        <w:spacing w:after="0" w:line="240" w:lineRule="auto"/>
        <w:ind w:firstLine="560" w:firstLineChars="200"/>
        <w:textAlignment w:val="auto"/>
        <w:rPr>
          <w:rFonts w:hint="default" w:ascii="Times New Roman" w:hAnsi="Times New Roman" w:cs="Times New Roman"/>
          <w:b/>
          <w:sz w:val="28"/>
          <w:szCs w:val="28"/>
          <w:lang w:eastAsia="ru-RU"/>
        </w:rPr>
      </w:pPr>
    </w:p>
    <w:p w14:paraId="05C8EAFF">
      <w:pPr>
        <w:keepNext w:val="0"/>
        <w:keepLines w:val="0"/>
        <w:pageBreakBefore w:val="0"/>
        <w:widowControl/>
        <w:numPr>
          <w:ilvl w:val="0"/>
          <w:numId w:val="11"/>
        </w:numPr>
        <w:kinsoku/>
        <w:wordWrap/>
        <w:overflowPunct/>
        <w:topLinePunct w:val="0"/>
        <w:bidi w:val="0"/>
        <w:snapToGrid/>
        <w:spacing w:after="0" w:line="240" w:lineRule="auto"/>
        <w:ind w:leftChars="235"/>
        <w:jc w:val="both"/>
        <w:textAlignment w:val="auto"/>
        <w:rPr>
          <w:rFonts w:hint="default" w:ascii="Times New Roman" w:hAnsi="Times New Roman" w:cs="Times New Roman"/>
          <w:b/>
          <w:bCs/>
          <w:color w:val="000000"/>
          <w:sz w:val="28"/>
          <w:szCs w:val="28"/>
          <w:lang w:val="ru-RU"/>
        </w:rPr>
      </w:pPr>
      <w:r>
        <w:rPr>
          <w:rFonts w:hint="default" w:ascii="Times New Roman" w:hAnsi="Times New Roman" w:cs="Times New Roman"/>
          <w:b/>
          <w:bCs/>
          <w:color w:val="000000"/>
          <w:sz w:val="28"/>
          <w:szCs w:val="28"/>
          <w:lang w:val="ru-RU"/>
        </w:rPr>
        <w:t>Благополучие зоопарковых животных (на примере конкретного вида).</w:t>
      </w:r>
    </w:p>
    <w:p w14:paraId="7EE16FE9">
      <w:pPr>
        <w:keepNext w:val="0"/>
        <w:keepLines w:val="0"/>
        <w:pageBreakBefore w:val="0"/>
        <w:widowControl/>
        <w:numPr>
          <w:ilvl w:val="0"/>
          <w:numId w:val="12"/>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Актуальность разработки вопроса обеспечения благополучия животных в условиях зоопарка.</w:t>
      </w:r>
    </w:p>
    <w:p w14:paraId="003570C4">
      <w:pPr>
        <w:keepNext w:val="0"/>
        <w:keepLines w:val="0"/>
        <w:pageBreakBefore w:val="0"/>
        <w:widowControl/>
        <w:numPr>
          <w:ilvl w:val="0"/>
          <w:numId w:val="12"/>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Международные и российские ассоциации, координирующие работу по благополучию животных, содержащихся в неволе.</w:t>
      </w:r>
    </w:p>
    <w:p w14:paraId="0314C2E5">
      <w:pPr>
        <w:keepNext w:val="0"/>
        <w:keepLines w:val="0"/>
        <w:pageBreakBefore w:val="0"/>
        <w:widowControl/>
        <w:numPr>
          <w:ilvl w:val="0"/>
          <w:numId w:val="12"/>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Обогащение среды, как фактор благополучия.</w:t>
      </w:r>
    </w:p>
    <w:p w14:paraId="1CE53934">
      <w:pPr>
        <w:keepNext w:val="0"/>
        <w:keepLines w:val="0"/>
        <w:pageBreakBefore w:val="0"/>
        <w:widowControl/>
        <w:numPr>
          <w:ilvl w:val="0"/>
          <w:numId w:val="12"/>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lang w:val="ru-RU"/>
        </w:rPr>
        <w:t>Влияние условий содержания на репродуктивную функцию животных в условиях неволи.</w:t>
      </w:r>
    </w:p>
    <w:p w14:paraId="1929838C">
      <w:pPr>
        <w:keepNext w:val="0"/>
        <w:keepLines w:val="0"/>
        <w:pageBreakBefore w:val="0"/>
        <w:widowControl/>
        <w:kinsoku/>
        <w:wordWrap/>
        <w:overflowPunct/>
        <w:topLinePunct w:val="0"/>
        <w:bidi w:val="0"/>
        <w:snapToGrid/>
        <w:spacing w:after="0" w:line="240" w:lineRule="auto"/>
        <w:ind w:firstLine="560" w:firstLineChars="200"/>
        <w:jc w:val="both"/>
        <w:textAlignment w:val="auto"/>
        <w:rPr>
          <w:rFonts w:hint="default" w:ascii="Times New Roman" w:hAnsi="Times New Roman" w:cs="Times New Roman"/>
          <w:color w:val="000000"/>
          <w:sz w:val="28"/>
          <w:szCs w:val="28"/>
        </w:rPr>
      </w:pPr>
    </w:p>
    <w:p w14:paraId="547688F0">
      <w:pPr>
        <w:keepNext w:val="0"/>
        <w:keepLines w:val="0"/>
        <w:pageBreakBefore w:val="0"/>
        <w:widowControl/>
        <w:numPr>
          <w:ilvl w:val="0"/>
          <w:numId w:val="11"/>
        </w:numPr>
        <w:kinsoku/>
        <w:wordWrap/>
        <w:overflowPunct/>
        <w:topLinePunct w:val="0"/>
        <w:bidi w:val="0"/>
        <w:snapToGrid/>
        <w:spacing w:after="0" w:line="240" w:lineRule="auto"/>
        <w:ind w:left="15" w:leftChars="7" w:firstLine="499" w:firstLineChars="178"/>
        <w:jc w:val="both"/>
        <w:textAlignment w:val="auto"/>
        <w:rPr>
          <w:rFonts w:hint="default" w:ascii="Times New Roman" w:hAnsi="Times New Roman" w:cs="Times New Roman"/>
          <w:b/>
          <w:sz w:val="28"/>
          <w:szCs w:val="28"/>
          <w:lang w:val="en-US" w:eastAsia="ru-RU"/>
        </w:rPr>
      </w:pPr>
      <w:r>
        <w:rPr>
          <w:rFonts w:hint="default" w:ascii="Times New Roman" w:hAnsi="Times New Roman" w:cs="Times New Roman"/>
          <w:b/>
          <w:sz w:val="28"/>
          <w:szCs w:val="28"/>
          <w:lang w:eastAsia="ru-RU"/>
        </w:rPr>
        <w:t>Перевод</w:t>
      </w:r>
      <w:r>
        <w:rPr>
          <w:rFonts w:hint="default" w:ascii="Times New Roman" w:hAnsi="Times New Roman" w:cs="Times New Roman"/>
          <w:b/>
          <w:sz w:val="28"/>
          <w:szCs w:val="28"/>
          <w:lang w:val="en-US" w:eastAsia="ru-RU"/>
        </w:rPr>
        <w:t xml:space="preserve"> статьи на тему «Благополучие животных» из иностранных источников по заданию преподавателя.</w:t>
      </w:r>
    </w:p>
    <w:p w14:paraId="1A0F49F6">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0C57FCE2">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35DFFE79">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09BE324C">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5CEC5187">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59F875A9">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354CED3C">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121249D2">
      <w:pPr>
        <w:keepNext w:val="0"/>
        <w:keepLines w:val="0"/>
        <w:pageBreakBefore w:val="0"/>
        <w:widowControl/>
        <w:numPr>
          <w:ilvl w:val="0"/>
          <w:numId w:val="0"/>
        </w:numPr>
        <w:kinsoku/>
        <w:wordWrap/>
        <w:overflowPunct/>
        <w:topLinePunct w:val="0"/>
        <w:bidi w:val="0"/>
        <w:snapToGrid/>
        <w:spacing w:after="0" w:line="240" w:lineRule="auto"/>
        <w:ind w:leftChars="363" w:firstLine="560" w:firstLineChars="200"/>
        <w:jc w:val="both"/>
        <w:textAlignment w:val="auto"/>
        <w:rPr>
          <w:rFonts w:hint="default" w:ascii="Times New Roman" w:hAnsi="Times New Roman" w:cs="Times New Roman"/>
          <w:b/>
          <w:sz w:val="28"/>
          <w:szCs w:val="28"/>
          <w:lang w:val="en-US" w:eastAsia="ru-RU"/>
        </w:rPr>
      </w:pPr>
    </w:p>
    <w:p w14:paraId="7082A30D">
      <w:pPr>
        <w:jc w:val="center"/>
        <w:rPr>
          <w:rFonts w:ascii="Times New Roman" w:hAnsi="Times New Roman" w:cs="Times New Roman"/>
          <w:b/>
          <w:sz w:val="28"/>
          <w:szCs w:val="28"/>
        </w:rPr>
      </w:pPr>
      <w:r>
        <w:rPr>
          <w:rFonts w:ascii="Times New Roman" w:hAnsi="Times New Roman" w:cs="Times New Roman"/>
          <w:b/>
          <w:sz w:val="28"/>
          <w:szCs w:val="28"/>
          <w:lang w:val="ru-RU"/>
        </w:rPr>
        <w:t>РЕКОМЕНДУЕМАЯ</w:t>
      </w:r>
      <w:r>
        <w:rPr>
          <w:rFonts w:hint="default" w:ascii="Times New Roman" w:hAnsi="Times New Roman" w:cs="Times New Roman"/>
          <w:b/>
          <w:sz w:val="28"/>
          <w:szCs w:val="28"/>
          <w:lang w:val="ru-RU"/>
        </w:rPr>
        <w:t xml:space="preserve"> ЛИТЕРАТУРА</w:t>
      </w:r>
    </w:p>
    <w:p w14:paraId="5280261A">
      <w:pPr>
        <w:pStyle w:val="2"/>
        <w:pageBreakBefore w:val="0"/>
        <w:widowControl w:val="0"/>
        <w:kinsoku/>
        <w:wordWrap/>
        <w:overflowPunct/>
        <w:topLinePunct w:val="0"/>
        <w:autoSpaceDE w:val="0"/>
        <w:autoSpaceDN w:val="0"/>
        <w:bidi w:val="0"/>
        <w:adjustRightInd w:val="0"/>
        <w:snapToGrid/>
        <w:spacing w:before="0" w:after="0" w:line="240" w:lineRule="auto"/>
        <w:ind w:leftChars="0" w:firstLine="560" w:firstLineChars="200"/>
        <w:textAlignment w:val="auto"/>
        <w:rPr>
          <w:rFonts w:hint="default" w:ascii="Times New Roman" w:hAnsi="Times New Roman" w:cs="Times New Roman"/>
          <w:i w:val="0"/>
          <w:iCs w:val="0"/>
          <w:color w:val="auto"/>
          <w:kern w:val="32"/>
          <w:sz w:val="28"/>
          <w:szCs w:val="28"/>
          <w:lang w:val="ru-RU"/>
        </w:rPr>
      </w:pPr>
      <w:r>
        <w:rPr>
          <w:rFonts w:hint="default" w:ascii="Times New Roman" w:hAnsi="Times New Roman" w:cs="Times New Roman"/>
          <w:i w:val="0"/>
          <w:iCs w:val="0"/>
          <w:color w:val="auto"/>
          <w:kern w:val="32"/>
          <w:sz w:val="28"/>
          <w:szCs w:val="28"/>
          <w:lang w:val="ru-RU"/>
        </w:rPr>
        <w:t>Основная:</w:t>
      </w:r>
    </w:p>
    <w:p w14:paraId="4C1CA5F1">
      <w:pPr>
        <w:pStyle w:val="13"/>
        <w:pageBreakBefore w:val="0"/>
        <w:numPr>
          <w:ilvl w:val="0"/>
          <w:numId w:val="13"/>
        </w:numPr>
        <w:kinsoku/>
        <w:wordWrap/>
        <w:overflowPunct/>
        <w:topLinePunct w:val="0"/>
        <w:bidi w:val="0"/>
        <w:snapToGrid/>
        <w:spacing w:after="0" w:line="240" w:lineRule="auto"/>
        <w:ind w:left="0" w:leftChars="0" w:firstLine="560" w:firstLineChars="200"/>
        <w:jc w:val="both"/>
        <w:textAlignment w:val="auto"/>
        <w:rPr>
          <w:rStyle w:val="18"/>
          <w:rFonts w:hint="default" w:ascii="Times New Roman" w:hAnsi="Times New Roman" w:cs="Times New Roman"/>
          <w:color w:val="auto"/>
          <w:sz w:val="28"/>
          <w:szCs w:val="28"/>
        </w:rPr>
      </w:pPr>
      <w:r>
        <w:rPr>
          <w:rFonts w:hint="default" w:ascii="Times New Roman" w:hAnsi="Times New Roman" w:cs="Times New Roman"/>
          <w:color w:val="auto"/>
          <w:sz w:val="28"/>
          <w:szCs w:val="28"/>
        </w:rPr>
        <w:t>Иванов, А. А. Основы благополучия животных : учебное пособие для вузов / А. А. Иванов. — Санкт-Петербург : Лань, 2024. — 116 с. — ISBN 978-5-507-48973-2. — Текст : электронный // Лань : электронно-библиотечная система. — URL: https://e.lanbook.com/book/401021 (дата обращения: 03.10.2024). — Режим доступа: для авториз. пользователей.</w:t>
      </w:r>
      <w:r>
        <w:rPr>
          <w:rStyle w:val="18"/>
          <w:rFonts w:hint="default" w:ascii="Times New Roman" w:hAnsi="Times New Roman" w:cs="Times New Roman"/>
          <w:color w:val="auto"/>
          <w:sz w:val="28"/>
          <w:szCs w:val="28"/>
        </w:rPr>
        <w:t xml:space="preserve"> </w:t>
      </w:r>
    </w:p>
    <w:p w14:paraId="1EFFD4EC">
      <w:pPr>
        <w:pStyle w:val="13"/>
        <w:pageBreakBefore w:val="0"/>
        <w:numPr>
          <w:ilvl w:val="0"/>
          <w:numId w:val="13"/>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auto"/>
          <w:sz w:val="28"/>
          <w:szCs w:val="28"/>
        </w:rPr>
      </w:pPr>
      <w:r>
        <w:rPr>
          <w:rStyle w:val="18"/>
          <w:rFonts w:hint="default" w:ascii="Times New Roman" w:hAnsi="Times New Roman" w:cs="Times New Roman"/>
          <w:color w:val="auto"/>
          <w:sz w:val="28"/>
          <w:szCs w:val="28"/>
        </w:rPr>
        <w:t>Иванов, А. А. Этология с основами зоопсихологии / А. А. Иванов. — 3-е изд., стер. — Санкт-Петербург : Лань, 2024. — 624 с. — ISBN 978-5-507-47395-3. — Текст : электронный // Лань : электронно-библиотечная система. — URL: https://e.lanbook.com/book/367001 (дата обращения: 03.10.2024). — Режим доступа: для авториз. пользователей.</w:t>
      </w:r>
      <w:r>
        <w:rPr>
          <w:rStyle w:val="5"/>
          <w:rFonts w:hint="default" w:ascii="Times New Roman" w:hAnsi="Times New Roman" w:cs="Times New Roman"/>
          <w:color w:val="auto"/>
          <w:sz w:val="28"/>
          <w:szCs w:val="28"/>
        </w:rPr>
        <w:t>.</w:t>
      </w:r>
    </w:p>
    <w:p w14:paraId="0969DF4C">
      <w:pPr>
        <w:pStyle w:val="2"/>
        <w:pageBreakBefore w:val="0"/>
        <w:widowControl w:val="0"/>
        <w:kinsoku/>
        <w:wordWrap/>
        <w:overflowPunct/>
        <w:topLinePunct w:val="0"/>
        <w:autoSpaceDE w:val="0"/>
        <w:autoSpaceDN w:val="0"/>
        <w:bidi w:val="0"/>
        <w:adjustRightInd w:val="0"/>
        <w:snapToGrid/>
        <w:spacing w:before="0" w:after="0" w:line="240" w:lineRule="auto"/>
        <w:ind w:leftChars="0" w:firstLine="560" w:firstLineChars="200"/>
        <w:textAlignment w:val="auto"/>
        <w:rPr>
          <w:rFonts w:hint="default" w:ascii="Times New Roman" w:hAnsi="Times New Roman" w:cs="Times New Roman"/>
          <w:i w:val="0"/>
          <w:iCs w:val="0"/>
          <w:color w:val="auto"/>
          <w:kern w:val="32"/>
          <w:sz w:val="28"/>
          <w:szCs w:val="28"/>
          <w:highlight w:val="yellow"/>
        </w:rPr>
      </w:pPr>
    </w:p>
    <w:p w14:paraId="11232B5F">
      <w:pPr>
        <w:pStyle w:val="2"/>
        <w:pageBreakBefore w:val="0"/>
        <w:widowControl w:val="0"/>
        <w:kinsoku/>
        <w:wordWrap/>
        <w:overflowPunct/>
        <w:topLinePunct w:val="0"/>
        <w:autoSpaceDE w:val="0"/>
        <w:autoSpaceDN w:val="0"/>
        <w:bidi w:val="0"/>
        <w:adjustRightInd w:val="0"/>
        <w:snapToGrid/>
        <w:spacing w:before="0" w:after="0" w:line="240" w:lineRule="auto"/>
        <w:ind w:leftChars="0" w:firstLine="560" w:firstLineChars="200"/>
        <w:textAlignment w:val="auto"/>
        <w:rPr>
          <w:rFonts w:hint="default" w:ascii="Times New Roman" w:hAnsi="Times New Roman" w:cs="Times New Roman"/>
          <w:i w:val="0"/>
          <w:iCs w:val="0"/>
          <w:color w:val="auto"/>
          <w:kern w:val="32"/>
          <w:sz w:val="28"/>
          <w:szCs w:val="28"/>
          <w:lang w:val="ru-RU"/>
        </w:rPr>
      </w:pPr>
      <w:r>
        <w:rPr>
          <w:rFonts w:hint="default" w:ascii="Times New Roman" w:hAnsi="Times New Roman" w:cs="Times New Roman"/>
          <w:i w:val="0"/>
          <w:iCs w:val="0"/>
          <w:color w:val="auto"/>
          <w:kern w:val="32"/>
          <w:sz w:val="28"/>
          <w:szCs w:val="28"/>
        </w:rPr>
        <w:t xml:space="preserve"> Дополнительн</w:t>
      </w:r>
      <w:r>
        <w:rPr>
          <w:rFonts w:hint="default" w:ascii="Times New Roman" w:hAnsi="Times New Roman" w:cs="Times New Roman"/>
          <w:i w:val="0"/>
          <w:iCs w:val="0"/>
          <w:color w:val="auto"/>
          <w:kern w:val="32"/>
          <w:sz w:val="28"/>
          <w:szCs w:val="28"/>
          <w:lang w:val="ru-RU"/>
        </w:rPr>
        <w:t>ая:</w:t>
      </w:r>
    </w:p>
    <w:p w14:paraId="402D5D78">
      <w:pPr>
        <w:pStyle w:val="13"/>
        <w:pageBreakBefore w:val="0"/>
        <w:numPr>
          <w:ilvl w:val="0"/>
          <w:numId w:val="14"/>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Иванов, А. А. Практикум по этологии с основами зоопсихологии : учебное пособие / А. А. Иванов, А. А. Ксенофонтова, О. А. Войнова. — Санкт-Петербург : Лань, 2022. — 368 с. — ISBN 978-5-8114-1395-9. — Текст : электронный // Лань : электронно-библиотечная система. — URL: https://e.lanbook.com/book/211160 (дата обращения: 03.10.2024). — Режим доступа: для авториз. пользователей.</w:t>
      </w:r>
    </w:p>
    <w:p w14:paraId="5C06F513">
      <w:pPr>
        <w:pStyle w:val="13"/>
        <w:pageBreakBefore w:val="0"/>
        <w:numPr>
          <w:ilvl w:val="0"/>
          <w:numId w:val="14"/>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Times New Roman" w:cs="Times New Roman"/>
          <w:color w:val="auto"/>
          <w:sz w:val="28"/>
          <w:szCs w:val="28"/>
          <w:lang w:eastAsia="ar-SA"/>
        </w:rPr>
      </w:pPr>
      <w:r>
        <w:rPr>
          <w:rFonts w:hint="default" w:ascii="Times New Roman" w:hAnsi="Times New Roman" w:cs="Times New Roman"/>
          <w:color w:val="auto"/>
          <w:sz w:val="28"/>
          <w:szCs w:val="28"/>
        </w:rPr>
        <w:t xml:space="preserve">Микроэволюционная теория и практика породообразования свиней. Монография/ В.Н. Тихонов, К.В. Жучаев– Новосибирск, 2008. -394 с. </w:t>
      </w:r>
    </w:p>
    <w:p w14:paraId="622DA1A4">
      <w:pPr>
        <w:pStyle w:val="13"/>
        <w:pageBreakBefore w:val="0"/>
        <w:numPr>
          <w:ilvl w:val="0"/>
          <w:numId w:val="14"/>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Times New Roman" w:cs="Times New Roman"/>
          <w:color w:val="auto"/>
          <w:sz w:val="28"/>
          <w:szCs w:val="28"/>
          <w:lang w:eastAsia="ar-SA"/>
        </w:rPr>
      </w:pPr>
      <w:r>
        <w:rPr>
          <w:rFonts w:hint="default" w:ascii="Times New Roman" w:hAnsi="Times New Roman" w:eastAsia="Times New Roman" w:cs="Times New Roman"/>
          <w:color w:val="auto"/>
          <w:sz w:val="28"/>
          <w:szCs w:val="28"/>
          <w:lang w:eastAsia="ar-SA"/>
        </w:rPr>
        <w:t>Технология разведения и содержания свиней: учебное пособие / В.А. Бекенёв. – Санкт-Петербург: Лань, 2012. – 416 с.</w:t>
      </w:r>
    </w:p>
    <w:p w14:paraId="4F258CA9">
      <w:pPr>
        <w:pStyle w:val="13"/>
        <w:pageBreakBefore w:val="0"/>
        <w:numPr>
          <w:ilvl w:val="0"/>
          <w:numId w:val="14"/>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eastAsia="Times New Roman" w:cs="Times New Roman"/>
          <w:color w:val="auto"/>
          <w:sz w:val="28"/>
          <w:szCs w:val="28"/>
          <w:lang w:eastAsia="ar-SA"/>
        </w:rPr>
      </w:pPr>
      <w:r>
        <w:rPr>
          <w:rFonts w:hint="default" w:ascii="Times New Roman" w:hAnsi="Times New Roman" w:eastAsia="Times New Roman" w:cs="Times New Roman"/>
          <w:color w:val="auto"/>
          <w:sz w:val="28"/>
          <w:szCs w:val="28"/>
          <w:lang w:eastAsia="ar-SA"/>
        </w:rPr>
        <w:t xml:space="preserve"> Комлацкий В.И. Этология свиней.  СПб: Лань, 2005. – 368 с.</w:t>
      </w:r>
    </w:p>
    <w:p w14:paraId="35C9B37A">
      <w:pPr>
        <w:pStyle w:val="13"/>
        <w:pageBreakBefore w:val="0"/>
        <w:numPr>
          <w:ilvl w:val="0"/>
          <w:numId w:val="14"/>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auto"/>
          <w:sz w:val="28"/>
          <w:szCs w:val="28"/>
          <w:lang w:eastAsia="ru-RU"/>
        </w:rPr>
      </w:pPr>
      <w:r>
        <w:rPr>
          <w:rFonts w:hint="default" w:ascii="Times New Roman" w:hAnsi="Times New Roman" w:eastAsia="Times New Roman" w:cs="Times New Roman"/>
          <w:color w:val="auto"/>
          <w:sz w:val="28"/>
          <w:szCs w:val="28"/>
          <w:lang w:eastAsia="ar-SA"/>
        </w:rPr>
        <w:t>Микроэволюционная теория и практика породообразования свиней. Монография / Тихонов В.Н., Жучаев К.В. - Новосибирск, 2008. – 396 с</w:t>
      </w:r>
      <w:r>
        <w:rPr>
          <w:rFonts w:hint="default" w:ascii="Times New Roman" w:hAnsi="Times New Roman" w:eastAsia="Times New Roman" w:cs="Times New Roman"/>
          <w:color w:val="auto"/>
          <w:sz w:val="28"/>
          <w:szCs w:val="28"/>
          <w:lang w:val="ru-RU" w:eastAsia="ar-SA"/>
        </w:rPr>
        <w:t>.</w:t>
      </w:r>
    </w:p>
    <w:p w14:paraId="37736EE7">
      <w:pPr>
        <w:pStyle w:val="13"/>
        <w:pageBreakBefore w:val="0"/>
        <w:numPr>
          <w:ilvl w:val="0"/>
          <w:numId w:val="14"/>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auto"/>
          <w:sz w:val="28"/>
          <w:szCs w:val="28"/>
          <w:lang w:eastAsia="ru-RU"/>
        </w:rPr>
      </w:pPr>
      <w:r>
        <w:rPr>
          <w:rFonts w:hint="default" w:ascii="Times New Roman" w:hAnsi="Times New Roman" w:cs="Times New Roman"/>
          <w:color w:val="auto"/>
          <w:sz w:val="28"/>
          <w:szCs w:val="28"/>
          <w:lang w:eastAsia="ru-RU"/>
        </w:rPr>
        <w:t xml:space="preserve"> Оценка качества продукции животноводства: учебное пособие / А.А. Фридчер, Е.В. Михеева, К.В. Жучаев; Новосиб. гос. аграр. ун-т. – Новосибирск, 2001. – 64с.</w:t>
      </w:r>
    </w:p>
    <w:p w14:paraId="39DDE064">
      <w:pPr>
        <w:pStyle w:val="13"/>
        <w:pageBreakBefore w:val="0"/>
        <w:numPr>
          <w:ilvl w:val="0"/>
          <w:numId w:val="14"/>
        </w:numPr>
        <w:kinsoku/>
        <w:wordWrap/>
        <w:overflowPunct/>
        <w:topLinePunct w:val="0"/>
        <w:bidi w:val="0"/>
        <w:snapToGrid/>
        <w:spacing w:after="0" w:line="240" w:lineRule="auto"/>
        <w:ind w:left="0" w:leftChars="0" w:firstLine="560" w:firstLineChars="200"/>
        <w:jc w:val="both"/>
        <w:textAlignment w:val="auto"/>
        <w:rPr>
          <w:rFonts w:hint="default" w:ascii="Times New Roman" w:hAnsi="Times New Roman" w:cs="Times New Roman"/>
          <w:color w:val="auto"/>
          <w:sz w:val="28"/>
          <w:szCs w:val="28"/>
          <w:lang w:eastAsia="ru-RU"/>
        </w:rPr>
      </w:pPr>
      <w:r>
        <w:rPr>
          <w:rFonts w:hint="default" w:ascii="Times New Roman" w:hAnsi="Times New Roman" w:cs="Times New Roman"/>
          <w:color w:val="auto"/>
          <w:sz w:val="28"/>
          <w:szCs w:val="28"/>
          <w:lang w:eastAsia="ru-RU"/>
        </w:rPr>
        <w:t xml:space="preserve"> Анализ научного текста: Методические рекомендации для самостоятельной работы студентов магистратуры. Сост.К.В.Жучаев : НГАУ. 2016.</w:t>
      </w:r>
    </w:p>
    <w:p w14:paraId="4BFC3E69">
      <w:pPr>
        <w:keepNext w:val="0"/>
        <w:keepLines w:val="0"/>
        <w:pageBreakBefore w:val="0"/>
        <w:widowControl/>
        <w:numPr>
          <w:ilvl w:val="0"/>
          <w:numId w:val="0"/>
        </w:numPr>
        <w:kinsoku/>
        <w:wordWrap/>
        <w:overflowPunct/>
        <w:topLinePunct w:val="0"/>
        <w:bidi w:val="0"/>
        <w:snapToGrid/>
        <w:spacing w:after="0" w:line="240" w:lineRule="auto"/>
        <w:ind w:leftChars="0" w:firstLine="560" w:firstLineChars="200"/>
        <w:jc w:val="both"/>
        <w:textAlignment w:val="auto"/>
        <w:rPr>
          <w:rFonts w:hint="default" w:ascii="Times New Roman" w:hAnsi="Times New Roman" w:cs="Times New Roman"/>
          <w:b/>
          <w:color w:val="auto"/>
          <w:sz w:val="28"/>
          <w:szCs w:val="28"/>
          <w:lang w:val="en-US" w:eastAsia="ru-RU"/>
        </w:rPr>
      </w:pPr>
    </w:p>
    <w:p w14:paraId="1CEE6D78">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583D5474">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57A75D21">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165B2398">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79EEA76A">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69338FEC">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67D9BC5B">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06F4AFDA">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0ED1BEFE">
      <w:pPr>
        <w:keepNext w:val="0"/>
        <w:keepLines w:val="0"/>
        <w:pageBreakBefore w:val="0"/>
        <w:widowControl/>
        <w:numPr>
          <w:ilvl w:val="0"/>
          <w:numId w:val="0"/>
        </w:numPr>
        <w:kinsoku/>
        <w:wordWrap/>
        <w:overflowPunct/>
        <w:topLinePunct w:val="0"/>
        <w:bidi w:val="0"/>
        <w:snapToGrid/>
        <w:spacing w:after="0" w:line="240" w:lineRule="auto"/>
        <w:ind w:leftChars="0" w:firstLine="480" w:firstLineChars="200"/>
        <w:jc w:val="both"/>
        <w:textAlignment w:val="auto"/>
        <w:rPr>
          <w:rFonts w:hint="default" w:ascii="Times New Roman" w:hAnsi="Times New Roman" w:cs="Times New Roman"/>
          <w:b/>
          <w:color w:val="auto"/>
          <w:sz w:val="24"/>
          <w:szCs w:val="24"/>
          <w:lang w:val="en-US" w:eastAsia="ru-RU"/>
        </w:rPr>
      </w:pPr>
    </w:p>
    <w:p w14:paraId="1847C42A">
      <w:pPr>
        <w:jc w:val="center"/>
        <w:rPr>
          <w:rFonts w:ascii="Times New Roman" w:hAnsi="Times New Roman" w:cs="Times New Roman"/>
          <w:b/>
          <w:sz w:val="28"/>
          <w:szCs w:val="28"/>
        </w:rPr>
      </w:pPr>
      <w:r>
        <w:rPr>
          <w:rFonts w:ascii="Times New Roman" w:hAnsi="Times New Roman" w:cs="Times New Roman"/>
          <w:b/>
          <w:sz w:val="28"/>
          <w:szCs w:val="28"/>
        </w:rPr>
        <w:t>Содержание</w:t>
      </w:r>
    </w:p>
    <w:p w14:paraId="5635D321">
      <w:pPr>
        <w:rPr>
          <w:rFonts w:ascii="Times New Roman" w:hAnsi="Times New Roman" w:cs="Times New Roman"/>
          <w:b w:val="0"/>
          <w:bCs/>
          <w:sz w:val="28"/>
          <w:szCs w:val="28"/>
        </w:rPr>
      </w:pPr>
      <w:r>
        <w:rPr>
          <w:rFonts w:ascii="Times New Roman" w:hAnsi="Times New Roman" w:cs="Times New Roman"/>
          <w:b w:val="0"/>
          <w:bCs/>
          <w:sz w:val="28"/>
          <w:szCs w:val="28"/>
        </w:rPr>
        <w:t>ВВЕДЕНИЕ……….………………………………………………</w:t>
      </w:r>
      <w:r>
        <w:rPr>
          <w:rFonts w:hint="default" w:ascii="Times New Roman" w:hAnsi="Times New Roman" w:cs="Times New Roman"/>
          <w:b w:val="0"/>
          <w:bCs/>
          <w:sz w:val="28"/>
          <w:szCs w:val="28"/>
          <w:lang w:val="ru-RU"/>
        </w:rPr>
        <w:t>.............</w:t>
      </w:r>
      <w:r>
        <w:rPr>
          <w:rFonts w:ascii="Times New Roman" w:hAnsi="Times New Roman" w:cs="Times New Roman"/>
          <w:b w:val="0"/>
          <w:bCs/>
          <w:sz w:val="28"/>
          <w:szCs w:val="28"/>
        </w:rPr>
        <w:t>……..3</w:t>
      </w:r>
    </w:p>
    <w:p w14:paraId="789B67A5">
      <w:pPr>
        <w:spacing w:line="240" w:lineRule="auto"/>
        <w:rPr>
          <w:rFonts w:ascii="Times New Roman" w:hAnsi="Times New Roman" w:cs="Times New Roman"/>
          <w:b w:val="0"/>
          <w:bCs/>
          <w:sz w:val="28"/>
          <w:szCs w:val="28"/>
        </w:rPr>
      </w:pPr>
      <w:r>
        <w:rPr>
          <w:rFonts w:ascii="Times New Roman" w:hAnsi="Times New Roman" w:eastAsia="Times New Roman" w:cs="Times New Roman"/>
          <w:b w:val="0"/>
          <w:bCs/>
          <w:sz w:val="28"/>
          <w:szCs w:val="28"/>
          <w:lang w:eastAsia="ru-RU"/>
        </w:rPr>
        <w:t>1. ЗООТЕХНИЧЕСКИЕ АСПЕКТЫ ОБЕСПЕЧЕНИЯ БЛАГОПОЛУЧИЯ…</w:t>
      </w:r>
      <w:r>
        <w:rPr>
          <w:rFonts w:hint="default" w:ascii="Times New Roman" w:hAnsi="Times New Roman" w:eastAsia="Times New Roman" w:cs="Times New Roman"/>
          <w:b w:val="0"/>
          <w:bCs/>
          <w:sz w:val="28"/>
          <w:szCs w:val="28"/>
          <w:lang w:val="en-US" w:eastAsia="ru-RU"/>
        </w:rPr>
        <w:t>3</w:t>
      </w:r>
    </w:p>
    <w:p w14:paraId="0F9AAE79">
      <w:pPr>
        <w:spacing w:line="240" w:lineRule="auto"/>
        <w:jc w:val="both"/>
        <w:rPr>
          <w:rFonts w:hint="default" w:ascii="Times New Roman" w:hAnsi="Times New Roman" w:eastAsia="Times New Roman" w:cs="Times New Roman"/>
          <w:b w:val="0"/>
          <w:bCs/>
          <w:sz w:val="28"/>
          <w:szCs w:val="28"/>
          <w:lang w:val="en-US" w:eastAsia="ru-RU"/>
        </w:rPr>
      </w:pPr>
      <w:r>
        <w:rPr>
          <w:rFonts w:ascii="Times New Roman" w:hAnsi="Times New Roman" w:eastAsia="Times New Roman" w:cs="Times New Roman"/>
          <w:b w:val="0"/>
          <w:bCs/>
          <w:sz w:val="28"/>
          <w:szCs w:val="28"/>
          <w:lang w:eastAsia="ru-RU"/>
        </w:rPr>
        <w:t>2. БЛАГОПОЛУЧИЕ С.-Х. ПТИЦЫ</w:t>
      </w:r>
      <w:r>
        <w:rPr>
          <w:rFonts w:hint="default" w:ascii="Times New Roman" w:hAnsi="Times New Roman" w:eastAsia="Times New Roman" w:cs="Times New Roman"/>
          <w:b w:val="0"/>
          <w:bCs/>
          <w:sz w:val="28"/>
          <w:szCs w:val="28"/>
          <w:lang w:val="en-US" w:eastAsia="ru-RU"/>
        </w:rPr>
        <w:t>....................................................................5</w:t>
      </w:r>
    </w:p>
    <w:p w14:paraId="2BBC55F7">
      <w:pPr>
        <w:pStyle w:val="9"/>
        <w:numPr>
          <w:ilvl w:val="0"/>
          <w:numId w:val="0"/>
        </w:numPr>
        <w:ind w:left="3" w:leftChars="0" w:hanging="3" w:firstLineChars="0"/>
        <w:jc w:val="left"/>
        <w:rPr>
          <w:b w:val="0"/>
          <w:bCs/>
          <w:sz w:val="28"/>
          <w:szCs w:val="28"/>
        </w:rPr>
      </w:pPr>
      <w:r>
        <w:rPr>
          <w:b w:val="0"/>
          <w:bCs/>
          <w:sz w:val="28"/>
          <w:szCs w:val="28"/>
        </w:rPr>
        <w:t>2.1. Критерии и параметры благополучия кур-несушек…………</w:t>
      </w:r>
      <w:r>
        <w:rPr>
          <w:rFonts w:hint="default"/>
          <w:b w:val="0"/>
          <w:bCs/>
          <w:sz w:val="28"/>
          <w:szCs w:val="28"/>
          <w:lang w:val="ru-RU"/>
        </w:rPr>
        <w:t>...........</w:t>
      </w:r>
      <w:r>
        <w:rPr>
          <w:b w:val="0"/>
          <w:bCs/>
          <w:sz w:val="28"/>
          <w:szCs w:val="28"/>
        </w:rPr>
        <w:t>………….…5</w:t>
      </w:r>
    </w:p>
    <w:p w14:paraId="0200AF2D">
      <w:pPr>
        <w:spacing w:line="240" w:lineRule="auto"/>
        <w:jc w:val="both"/>
        <w:rPr>
          <w:rFonts w:ascii="Times New Roman" w:hAnsi="Times New Roman" w:eastAsia="Times New Roman" w:cs="Times New Roman"/>
          <w:b w:val="0"/>
          <w:bCs/>
          <w:sz w:val="28"/>
          <w:szCs w:val="28"/>
          <w:lang w:eastAsia="ru-RU"/>
        </w:rPr>
      </w:pPr>
      <w:r>
        <w:rPr>
          <w:rFonts w:ascii="Times New Roman" w:hAnsi="Times New Roman" w:eastAsia="Times New Roman" w:cs="Times New Roman"/>
          <w:b w:val="0"/>
          <w:bCs/>
          <w:sz w:val="28"/>
          <w:szCs w:val="28"/>
          <w:lang w:eastAsia="ar-SA"/>
        </w:rPr>
        <w:t>2.2. Протокол оценки благополучия кур…………</w:t>
      </w:r>
      <w:r>
        <w:rPr>
          <w:rFonts w:hint="default" w:ascii="Times New Roman" w:hAnsi="Times New Roman" w:eastAsia="Times New Roman" w:cs="Times New Roman"/>
          <w:b w:val="0"/>
          <w:bCs/>
          <w:sz w:val="28"/>
          <w:szCs w:val="28"/>
          <w:lang w:val="ru-RU" w:eastAsia="ar-SA"/>
        </w:rPr>
        <w:t>.............</w:t>
      </w:r>
      <w:r>
        <w:rPr>
          <w:rFonts w:ascii="Times New Roman" w:hAnsi="Times New Roman" w:eastAsia="Times New Roman" w:cs="Times New Roman"/>
          <w:b w:val="0"/>
          <w:bCs/>
          <w:sz w:val="28"/>
          <w:szCs w:val="28"/>
          <w:lang w:eastAsia="ar-SA"/>
        </w:rPr>
        <w:t>……………………6</w:t>
      </w:r>
    </w:p>
    <w:p w14:paraId="6EA8245C">
      <w:pPr>
        <w:spacing w:line="240" w:lineRule="auto"/>
        <w:jc w:val="both"/>
        <w:rPr>
          <w:rFonts w:hint="default" w:ascii="Times New Roman" w:hAnsi="Times New Roman" w:eastAsia="Times New Roman" w:cs="Times New Roman"/>
          <w:b w:val="0"/>
          <w:bCs/>
          <w:sz w:val="28"/>
          <w:szCs w:val="28"/>
          <w:lang w:val="en-US" w:eastAsia="ru-RU"/>
        </w:rPr>
      </w:pPr>
      <w:r>
        <w:rPr>
          <w:rFonts w:ascii="Times New Roman" w:hAnsi="Times New Roman" w:eastAsia="Times New Roman" w:cs="Times New Roman"/>
          <w:b w:val="0"/>
          <w:bCs/>
          <w:sz w:val="28"/>
          <w:szCs w:val="28"/>
          <w:lang w:eastAsia="ru-RU"/>
        </w:rPr>
        <w:t>3. БЛАГОПОЛУЧИЕ КРУПНОГО РОГАТОГО СКОТА</w:t>
      </w:r>
      <w:r>
        <w:rPr>
          <w:rFonts w:hint="default" w:ascii="Times New Roman" w:hAnsi="Times New Roman" w:eastAsia="Times New Roman" w:cs="Times New Roman"/>
          <w:b w:val="0"/>
          <w:bCs/>
          <w:sz w:val="28"/>
          <w:szCs w:val="28"/>
          <w:lang w:val="en-US" w:eastAsia="ru-RU"/>
        </w:rPr>
        <w:t>..................................10</w:t>
      </w:r>
    </w:p>
    <w:p w14:paraId="36F8C11C">
      <w:pPr>
        <w:spacing w:line="240" w:lineRule="auto"/>
        <w:jc w:val="both"/>
        <w:rPr>
          <w:rFonts w:hint="default" w:ascii="Times New Roman" w:hAnsi="Times New Roman" w:eastAsia="Times New Roman" w:cs="Times New Roman"/>
          <w:b w:val="0"/>
          <w:bCs/>
          <w:sz w:val="28"/>
          <w:szCs w:val="28"/>
          <w:lang w:val="en-US" w:eastAsia="ar-SA"/>
        </w:rPr>
      </w:pPr>
      <w:r>
        <w:rPr>
          <w:rFonts w:ascii="Times New Roman" w:hAnsi="Times New Roman" w:eastAsia="Times New Roman" w:cs="Times New Roman"/>
          <w:b w:val="0"/>
          <w:bCs/>
          <w:sz w:val="28"/>
          <w:szCs w:val="28"/>
          <w:lang w:eastAsia="ar-SA"/>
        </w:rPr>
        <w:t xml:space="preserve">3.1. Критерии и параметры оценки благополучия </w:t>
      </w:r>
      <w:r>
        <w:rPr>
          <w:rFonts w:ascii="Times New Roman" w:hAnsi="Times New Roman" w:eastAsia="Times New Roman" w:cs="Times New Roman"/>
          <w:b w:val="0"/>
          <w:bCs/>
          <w:sz w:val="28"/>
          <w:szCs w:val="28"/>
          <w:lang w:eastAsia="ru-RU"/>
        </w:rPr>
        <w:t>крупного рогатого скота</w:t>
      </w:r>
      <w:r>
        <w:rPr>
          <w:rFonts w:hint="default" w:ascii="Times New Roman" w:hAnsi="Times New Roman" w:eastAsia="Times New Roman" w:cs="Times New Roman"/>
          <w:b w:val="0"/>
          <w:bCs/>
          <w:sz w:val="28"/>
          <w:szCs w:val="28"/>
          <w:lang w:val="en-US" w:eastAsia="ru-RU"/>
        </w:rPr>
        <w:t>..10</w:t>
      </w:r>
    </w:p>
    <w:p w14:paraId="6E8236D3">
      <w:pPr>
        <w:spacing w:line="240" w:lineRule="auto"/>
        <w:jc w:val="both"/>
        <w:rPr>
          <w:rFonts w:ascii="Times New Roman" w:hAnsi="Times New Roman" w:eastAsia="Times New Roman" w:cs="Times New Roman"/>
          <w:b w:val="0"/>
          <w:bCs/>
          <w:sz w:val="28"/>
          <w:szCs w:val="28"/>
          <w:lang w:eastAsia="ar-SA"/>
        </w:rPr>
      </w:pPr>
      <w:r>
        <w:rPr>
          <w:rFonts w:ascii="Times New Roman" w:hAnsi="Times New Roman" w:eastAsia="Times New Roman" w:cs="Times New Roman"/>
          <w:b w:val="0"/>
          <w:bCs/>
          <w:sz w:val="28"/>
          <w:szCs w:val="28"/>
          <w:lang w:eastAsia="ar-SA"/>
        </w:rPr>
        <w:t xml:space="preserve">3.2. Протокол оценки благополучия </w:t>
      </w:r>
      <w:r>
        <w:rPr>
          <w:rFonts w:ascii="Times New Roman" w:hAnsi="Times New Roman" w:eastAsia="Times New Roman" w:cs="Times New Roman"/>
          <w:b w:val="0"/>
          <w:bCs/>
          <w:sz w:val="28"/>
          <w:szCs w:val="28"/>
          <w:lang w:eastAsia="ru-RU"/>
        </w:rPr>
        <w:t>крупного рогатого скота………</w:t>
      </w:r>
      <w:r>
        <w:rPr>
          <w:rFonts w:hint="default" w:ascii="Times New Roman" w:hAnsi="Times New Roman" w:eastAsia="Times New Roman" w:cs="Times New Roman"/>
          <w:b w:val="0"/>
          <w:bCs/>
          <w:sz w:val="28"/>
          <w:szCs w:val="28"/>
          <w:lang w:val="en-US" w:eastAsia="ru-RU"/>
        </w:rPr>
        <w:t>.....</w:t>
      </w:r>
      <w:r>
        <w:rPr>
          <w:rFonts w:ascii="Times New Roman" w:hAnsi="Times New Roman" w:eastAsia="Times New Roman" w:cs="Times New Roman"/>
          <w:b w:val="0"/>
          <w:bCs/>
          <w:sz w:val="28"/>
          <w:szCs w:val="28"/>
          <w:lang w:eastAsia="ru-RU"/>
        </w:rPr>
        <w:t>……</w:t>
      </w:r>
      <w:r>
        <w:rPr>
          <w:rFonts w:hint="default" w:ascii="Times New Roman" w:hAnsi="Times New Roman" w:eastAsia="Times New Roman" w:cs="Times New Roman"/>
          <w:b w:val="0"/>
          <w:bCs/>
          <w:sz w:val="28"/>
          <w:szCs w:val="28"/>
          <w:lang w:val="en-US" w:eastAsia="ru-RU"/>
        </w:rPr>
        <w:t>11</w:t>
      </w:r>
    </w:p>
    <w:p w14:paraId="4C7A0E89">
      <w:pPr>
        <w:spacing w:line="240" w:lineRule="auto"/>
        <w:jc w:val="both"/>
        <w:rPr>
          <w:rFonts w:hint="default" w:ascii="Times New Roman" w:hAnsi="Times New Roman" w:eastAsia="Times New Roman" w:cs="Times New Roman"/>
          <w:b w:val="0"/>
          <w:bCs/>
          <w:sz w:val="28"/>
          <w:szCs w:val="28"/>
          <w:lang w:val="en-US" w:eastAsia="ru-RU"/>
        </w:rPr>
      </w:pPr>
      <w:r>
        <w:rPr>
          <w:rFonts w:ascii="Times New Roman" w:hAnsi="Times New Roman" w:eastAsia="Times New Roman" w:cs="Times New Roman"/>
          <w:b w:val="0"/>
          <w:bCs/>
          <w:sz w:val="28"/>
          <w:szCs w:val="28"/>
          <w:lang w:eastAsia="ru-RU"/>
        </w:rPr>
        <w:t>4. БЛАГОПОЛУЧИЕ СВИНЕЙ</w:t>
      </w:r>
      <w:r>
        <w:rPr>
          <w:rFonts w:hint="default" w:ascii="Times New Roman" w:hAnsi="Times New Roman" w:eastAsia="Times New Roman" w:cs="Times New Roman"/>
          <w:b w:val="0"/>
          <w:bCs/>
          <w:sz w:val="28"/>
          <w:szCs w:val="28"/>
          <w:lang w:val="en-US" w:eastAsia="ru-RU"/>
        </w:rPr>
        <w:t>...........................................................................13</w:t>
      </w:r>
    </w:p>
    <w:p w14:paraId="2251FBCE">
      <w:pPr>
        <w:spacing w:line="240" w:lineRule="auto"/>
        <w:jc w:val="both"/>
        <w:rPr>
          <w:rFonts w:hint="default" w:ascii="Times New Roman" w:hAnsi="Times New Roman" w:eastAsia="Times New Roman" w:cs="Times New Roman"/>
          <w:b w:val="0"/>
          <w:bCs/>
          <w:sz w:val="28"/>
          <w:szCs w:val="28"/>
          <w:lang w:val="ru-RU" w:eastAsia="ar-SA"/>
        </w:rPr>
      </w:pPr>
      <w:r>
        <w:rPr>
          <w:rFonts w:ascii="Times New Roman" w:hAnsi="Times New Roman" w:eastAsia="Times New Roman" w:cs="Times New Roman"/>
          <w:b w:val="0"/>
          <w:bCs/>
          <w:sz w:val="28"/>
          <w:szCs w:val="28"/>
          <w:lang w:eastAsia="ar-SA"/>
        </w:rPr>
        <w:t>4.1. Критерии и параметры оценки благополучия свиней………</w:t>
      </w:r>
      <w:r>
        <w:rPr>
          <w:rFonts w:hint="default" w:ascii="Times New Roman" w:hAnsi="Times New Roman" w:eastAsia="Times New Roman" w:cs="Times New Roman"/>
          <w:b w:val="0"/>
          <w:bCs/>
          <w:sz w:val="28"/>
          <w:szCs w:val="28"/>
          <w:lang w:val="ru-RU" w:eastAsia="ar-SA"/>
        </w:rPr>
        <w:t>...................</w:t>
      </w:r>
      <w:r>
        <w:rPr>
          <w:rFonts w:ascii="Times New Roman" w:hAnsi="Times New Roman" w:eastAsia="Times New Roman" w:cs="Times New Roman"/>
          <w:b w:val="0"/>
          <w:bCs/>
          <w:sz w:val="28"/>
          <w:szCs w:val="28"/>
          <w:lang w:eastAsia="ar-SA"/>
        </w:rPr>
        <w:t>.1</w:t>
      </w:r>
      <w:r>
        <w:rPr>
          <w:rFonts w:hint="default" w:ascii="Times New Roman" w:hAnsi="Times New Roman" w:eastAsia="Times New Roman" w:cs="Times New Roman"/>
          <w:b w:val="0"/>
          <w:bCs/>
          <w:sz w:val="28"/>
          <w:szCs w:val="28"/>
          <w:lang w:val="ru-RU" w:eastAsia="ar-SA"/>
        </w:rPr>
        <w:t>3</w:t>
      </w:r>
    </w:p>
    <w:p w14:paraId="6CB057A3">
      <w:pPr>
        <w:spacing w:line="240" w:lineRule="auto"/>
        <w:jc w:val="both"/>
        <w:rPr>
          <w:rFonts w:hint="default" w:ascii="Times New Roman" w:hAnsi="Times New Roman" w:eastAsia="Times New Roman" w:cs="Times New Roman"/>
          <w:b w:val="0"/>
          <w:bCs/>
          <w:sz w:val="28"/>
          <w:szCs w:val="28"/>
          <w:lang w:val="ru-RU" w:eastAsia="ar-SA"/>
        </w:rPr>
      </w:pPr>
      <w:r>
        <w:rPr>
          <w:rFonts w:ascii="Times New Roman" w:hAnsi="Times New Roman" w:eastAsia="Times New Roman" w:cs="Times New Roman"/>
          <w:b w:val="0"/>
          <w:bCs/>
          <w:sz w:val="28"/>
          <w:szCs w:val="28"/>
          <w:lang w:eastAsia="ar-SA"/>
        </w:rPr>
        <w:t>4.2. Протокол оценки благополучия свиней…………………………</w:t>
      </w:r>
      <w:r>
        <w:rPr>
          <w:rFonts w:hint="default" w:ascii="Times New Roman" w:hAnsi="Times New Roman" w:eastAsia="Times New Roman" w:cs="Times New Roman"/>
          <w:b w:val="0"/>
          <w:bCs/>
          <w:sz w:val="28"/>
          <w:szCs w:val="28"/>
          <w:lang w:val="ru-RU" w:eastAsia="ar-SA"/>
        </w:rPr>
        <w:t>..........</w:t>
      </w:r>
      <w:r>
        <w:rPr>
          <w:rFonts w:ascii="Times New Roman" w:hAnsi="Times New Roman" w:eastAsia="Times New Roman" w:cs="Times New Roman"/>
          <w:b w:val="0"/>
          <w:bCs/>
          <w:sz w:val="28"/>
          <w:szCs w:val="28"/>
          <w:lang w:eastAsia="ar-SA"/>
        </w:rPr>
        <w:t>…1</w:t>
      </w:r>
      <w:r>
        <w:rPr>
          <w:rFonts w:hint="default" w:ascii="Times New Roman" w:hAnsi="Times New Roman" w:eastAsia="Times New Roman" w:cs="Times New Roman"/>
          <w:b w:val="0"/>
          <w:bCs/>
          <w:sz w:val="28"/>
          <w:szCs w:val="28"/>
          <w:lang w:val="ru-RU" w:eastAsia="ar-SA"/>
        </w:rPr>
        <w:t>4</w:t>
      </w:r>
    </w:p>
    <w:p w14:paraId="16BEC38D">
      <w:pPr>
        <w:numPr>
          <w:ilvl w:val="0"/>
          <w:numId w:val="0"/>
        </w:numPr>
        <w:spacing w:after="0" w:line="360" w:lineRule="auto"/>
        <w:jc w:val="both"/>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 xml:space="preserve">5. </w:t>
      </w:r>
      <w:r>
        <w:rPr>
          <w:rFonts w:ascii="Times New Roman" w:hAnsi="Times New Roman" w:cs="Times New Roman"/>
          <w:b w:val="0"/>
          <w:bCs/>
          <w:sz w:val="28"/>
          <w:szCs w:val="28"/>
          <w:lang w:val="ru-RU"/>
        </w:rPr>
        <w:t>ПРАВИЛА</w:t>
      </w:r>
      <w:r>
        <w:rPr>
          <w:rFonts w:hint="default" w:ascii="Times New Roman" w:hAnsi="Times New Roman" w:cs="Times New Roman"/>
          <w:b w:val="0"/>
          <w:bCs/>
          <w:sz w:val="28"/>
          <w:szCs w:val="28"/>
          <w:lang w:val="ru-RU"/>
        </w:rPr>
        <w:t xml:space="preserve"> </w:t>
      </w:r>
      <w:r>
        <w:rPr>
          <w:rFonts w:ascii="Times New Roman" w:hAnsi="Times New Roman" w:cs="Times New Roman"/>
          <w:b w:val="0"/>
          <w:bCs/>
          <w:sz w:val="28"/>
          <w:szCs w:val="28"/>
        </w:rPr>
        <w:t xml:space="preserve"> ОФОРМЛЕНИЯ КОНТРОЛЬНОЙ РАБОТЫ</w:t>
      </w:r>
      <w:r>
        <w:rPr>
          <w:rFonts w:hint="default" w:ascii="Times New Roman" w:hAnsi="Times New Roman" w:cs="Times New Roman"/>
          <w:b w:val="0"/>
          <w:bCs/>
          <w:sz w:val="28"/>
          <w:szCs w:val="28"/>
          <w:lang w:val="ru-RU"/>
        </w:rPr>
        <w:t>............................17</w:t>
      </w:r>
    </w:p>
    <w:p w14:paraId="30AF21AE">
      <w:pPr>
        <w:numPr>
          <w:ilvl w:val="0"/>
          <w:numId w:val="0"/>
        </w:numPr>
        <w:jc w:val="both"/>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 xml:space="preserve">6. </w:t>
      </w:r>
      <w:r>
        <w:rPr>
          <w:rFonts w:ascii="Times New Roman" w:hAnsi="Times New Roman" w:cs="Times New Roman"/>
          <w:b w:val="0"/>
          <w:bCs/>
          <w:sz w:val="28"/>
          <w:szCs w:val="28"/>
        </w:rPr>
        <w:t>СТРУКТУРА КОНТРОЛЬНОЙ РАБОТЫ</w:t>
      </w:r>
      <w:r>
        <w:rPr>
          <w:rFonts w:hint="default" w:ascii="Times New Roman" w:hAnsi="Times New Roman" w:cs="Times New Roman"/>
          <w:b w:val="0"/>
          <w:bCs/>
          <w:sz w:val="28"/>
          <w:szCs w:val="28"/>
          <w:lang w:val="ru-RU"/>
        </w:rPr>
        <w:t>......................................................19</w:t>
      </w:r>
    </w:p>
    <w:p w14:paraId="55859881">
      <w:pPr>
        <w:numPr>
          <w:ilvl w:val="0"/>
          <w:numId w:val="0"/>
        </w:numPr>
        <w:ind w:leftChars="0"/>
        <w:jc w:val="both"/>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 xml:space="preserve">7. </w:t>
      </w:r>
      <w:r>
        <w:rPr>
          <w:rFonts w:ascii="Times New Roman" w:hAnsi="Times New Roman" w:cs="Times New Roman"/>
          <w:b w:val="0"/>
          <w:bCs/>
          <w:sz w:val="28"/>
          <w:szCs w:val="28"/>
        </w:rPr>
        <w:t>ПОРЯДОК ЗАЩИТЫ КОНТРОЛЬНОЙ РАБОТЫ</w:t>
      </w:r>
      <w:r>
        <w:rPr>
          <w:rFonts w:hint="default" w:ascii="Times New Roman" w:hAnsi="Times New Roman" w:cs="Times New Roman"/>
          <w:b w:val="0"/>
          <w:bCs/>
          <w:sz w:val="28"/>
          <w:szCs w:val="28"/>
          <w:lang w:val="ru-RU"/>
        </w:rPr>
        <w:t>........................................23</w:t>
      </w:r>
    </w:p>
    <w:p w14:paraId="147AF775">
      <w:pPr>
        <w:numPr>
          <w:ilvl w:val="0"/>
          <w:numId w:val="0"/>
        </w:numPr>
        <w:ind w:leftChars="0"/>
        <w:jc w:val="both"/>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8.  </w:t>
      </w:r>
      <w:r>
        <w:rPr>
          <w:rFonts w:hint="default" w:ascii="Times New Roman" w:hAnsi="Times New Roman" w:cs="Times New Roman"/>
          <w:b w:val="0"/>
          <w:bCs w:val="0"/>
          <w:sz w:val="28"/>
          <w:szCs w:val="28"/>
        </w:rPr>
        <w:t>ТЕМЫ КОНТРОЛЬНЫХ РАБОТ</w:t>
      </w:r>
      <w:r>
        <w:rPr>
          <w:rFonts w:hint="default" w:ascii="Times New Roman" w:hAnsi="Times New Roman" w:cs="Times New Roman"/>
          <w:b w:val="0"/>
          <w:bCs w:val="0"/>
          <w:sz w:val="28"/>
          <w:szCs w:val="28"/>
          <w:lang w:val="ru-RU"/>
        </w:rPr>
        <w:t>...................................................................25</w:t>
      </w:r>
    </w:p>
    <w:p w14:paraId="71D57989">
      <w:pPr>
        <w:numPr>
          <w:ilvl w:val="0"/>
          <w:numId w:val="0"/>
        </w:numPr>
        <w:ind w:leftChars="0"/>
        <w:jc w:val="both"/>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РЕКОМЕНДУЕМАЯ ЛИТЕРАТУРА.................................................................28</w:t>
      </w:r>
    </w:p>
    <w:p w14:paraId="012ADB5A">
      <w:pPr>
        <w:numPr>
          <w:ilvl w:val="0"/>
          <w:numId w:val="0"/>
        </w:numPr>
        <w:jc w:val="both"/>
        <w:rPr>
          <w:rFonts w:hint="default" w:ascii="Times New Roman" w:hAnsi="Times New Roman" w:cs="Times New Roman"/>
          <w:b w:val="0"/>
          <w:bCs/>
          <w:sz w:val="28"/>
          <w:szCs w:val="28"/>
          <w:lang w:val="ru-RU"/>
        </w:rPr>
      </w:pPr>
    </w:p>
    <w:p w14:paraId="1A33733E">
      <w:pPr>
        <w:numPr>
          <w:ilvl w:val="0"/>
          <w:numId w:val="0"/>
        </w:numPr>
        <w:jc w:val="both"/>
        <w:rPr>
          <w:rFonts w:hint="default" w:ascii="Times New Roman" w:hAnsi="Times New Roman" w:cs="Times New Roman"/>
          <w:b w:val="0"/>
          <w:bCs/>
          <w:sz w:val="28"/>
          <w:szCs w:val="28"/>
          <w:lang w:val="ru-RU"/>
        </w:rPr>
      </w:pPr>
    </w:p>
    <w:p w14:paraId="41C8C039">
      <w:pPr>
        <w:numPr>
          <w:ilvl w:val="0"/>
          <w:numId w:val="0"/>
        </w:numPr>
        <w:spacing w:after="0" w:line="360" w:lineRule="auto"/>
        <w:jc w:val="both"/>
        <w:rPr>
          <w:rFonts w:hint="default" w:ascii="Times New Roman" w:hAnsi="Times New Roman" w:cs="Times New Roman"/>
          <w:b w:val="0"/>
          <w:bCs/>
          <w:sz w:val="28"/>
          <w:szCs w:val="28"/>
          <w:lang w:val="ru-RU"/>
        </w:rPr>
      </w:pPr>
    </w:p>
    <w:p w14:paraId="04C3657E">
      <w:pPr>
        <w:spacing w:line="240" w:lineRule="auto"/>
        <w:jc w:val="both"/>
        <w:rPr>
          <w:rFonts w:ascii="Times New Roman" w:hAnsi="Times New Roman" w:eastAsia="Times New Roman" w:cs="Times New Roman"/>
          <w:b w:val="0"/>
          <w:bCs/>
          <w:sz w:val="28"/>
          <w:szCs w:val="28"/>
          <w:lang w:eastAsia="ar-SA"/>
        </w:rPr>
      </w:pPr>
    </w:p>
    <w:p w14:paraId="157B5743">
      <w:pPr>
        <w:rPr>
          <w:sz w:val="28"/>
          <w:szCs w:val="28"/>
        </w:rPr>
      </w:pPr>
    </w:p>
    <w:p w14:paraId="59743C2D"/>
    <w:p w14:paraId="3AD2B606"/>
    <w:p w14:paraId="0E20DD06"/>
    <w:p w14:paraId="2553A7FD"/>
    <w:p w14:paraId="459AD22E"/>
    <w:p w14:paraId="05F8D384">
      <w:pPr>
        <w:spacing w:after="0" w:line="360" w:lineRule="auto"/>
        <w:ind w:firstLine="709"/>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Составители</w:t>
      </w:r>
    </w:p>
    <w:p w14:paraId="17BBC4E0">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Жучаев Константин Васильевич </w:t>
      </w:r>
    </w:p>
    <w:p w14:paraId="7639B688">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Борисенко Екатерина Анатольевна</w:t>
      </w:r>
    </w:p>
    <w:p w14:paraId="290F4EB0">
      <w:pPr>
        <w:spacing w:after="0" w:line="360" w:lineRule="auto"/>
        <w:ind w:firstLine="709"/>
        <w:jc w:val="both"/>
        <w:rPr>
          <w:rFonts w:hint="default"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eastAsia="ru-RU"/>
        </w:rPr>
        <w:t>Степаненко</w:t>
      </w:r>
      <w:r>
        <w:rPr>
          <w:rFonts w:hint="default" w:ascii="Times New Roman" w:hAnsi="Times New Roman" w:eastAsia="Times New Roman" w:cs="Times New Roman"/>
          <w:sz w:val="28"/>
          <w:szCs w:val="28"/>
          <w:lang w:val="en-US" w:eastAsia="ru-RU"/>
        </w:rPr>
        <w:t xml:space="preserve"> Жанна Рудольфовна</w:t>
      </w:r>
    </w:p>
    <w:p w14:paraId="3DDB0EB8">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Репьюк Дмитрий Владимирович</w:t>
      </w:r>
    </w:p>
    <w:p w14:paraId="0FD929F7">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Орлов Дмитрий Алексеевич</w:t>
      </w:r>
    </w:p>
    <w:p w14:paraId="25385A38">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Богданова Ольга Валерьевна</w:t>
      </w:r>
    </w:p>
    <w:p w14:paraId="22E1A9B2">
      <w:pPr>
        <w:spacing w:after="0" w:line="360" w:lineRule="auto"/>
        <w:ind w:firstLine="709"/>
        <w:jc w:val="both"/>
        <w:rPr>
          <w:rFonts w:ascii="Times New Roman" w:hAnsi="Times New Roman" w:eastAsia="Times New Roman" w:cs="Times New Roman"/>
          <w:sz w:val="28"/>
          <w:szCs w:val="28"/>
          <w:lang w:eastAsia="ru-RU"/>
        </w:rPr>
      </w:pPr>
    </w:p>
    <w:p w14:paraId="161AA62E">
      <w:pPr>
        <w:spacing w:after="0" w:line="360" w:lineRule="auto"/>
        <w:ind w:firstLine="709"/>
        <w:jc w:val="both"/>
        <w:rPr>
          <w:rFonts w:hint="default" w:ascii="Times New Roman" w:hAnsi="Times New Roman" w:eastAsia="Times New Roman" w:cs="Times New Roman"/>
          <w:sz w:val="28"/>
          <w:szCs w:val="28"/>
          <w:lang w:val="en-US" w:eastAsia="ru-RU"/>
        </w:rPr>
      </w:pPr>
      <w:r>
        <w:rPr>
          <w:rFonts w:ascii="Times New Roman" w:hAnsi="Times New Roman" w:eastAsia="Times New Roman" w:cs="Times New Roman"/>
          <w:b/>
          <w:bCs/>
          <w:sz w:val="28"/>
          <w:szCs w:val="28"/>
          <w:lang w:eastAsia="ru-RU"/>
        </w:rPr>
        <w:t>Методические</w:t>
      </w:r>
      <w:r>
        <w:rPr>
          <w:rFonts w:hint="default" w:ascii="Times New Roman" w:hAnsi="Times New Roman" w:eastAsia="Times New Roman" w:cs="Times New Roman"/>
          <w:b/>
          <w:bCs/>
          <w:sz w:val="28"/>
          <w:szCs w:val="28"/>
          <w:lang w:val="en-US" w:eastAsia="ru-RU"/>
        </w:rPr>
        <w:t xml:space="preserve"> указания</w:t>
      </w:r>
      <w:r>
        <w:rPr>
          <w:rFonts w:ascii="Times New Roman" w:hAnsi="Times New Roman" w:eastAsia="Times New Roman" w:cs="Times New Roman"/>
          <w:sz w:val="28"/>
          <w:szCs w:val="28"/>
          <w:lang w:eastAsia="ru-RU"/>
        </w:rPr>
        <w:t xml:space="preserve"> для практических занятий</w:t>
      </w:r>
      <w:r>
        <w:rPr>
          <w:rFonts w:hint="default"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самостоятельной работы</w:t>
      </w:r>
      <w:r>
        <w:rPr>
          <w:rFonts w:hint="default" w:ascii="Times New Roman" w:hAnsi="Times New Roman" w:eastAsia="Times New Roman" w:cs="Times New Roman"/>
          <w:sz w:val="28"/>
          <w:szCs w:val="28"/>
          <w:lang w:val="en-US" w:eastAsia="ru-RU"/>
        </w:rPr>
        <w:t xml:space="preserve"> и выполнения контрольной работы</w:t>
      </w:r>
      <w:r>
        <w:rPr>
          <w:rFonts w:ascii="Times New Roman" w:hAnsi="Times New Roman" w:eastAsia="Times New Roman" w:cs="Times New Roman"/>
          <w:sz w:val="28"/>
          <w:szCs w:val="28"/>
          <w:lang w:eastAsia="ru-RU"/>
        </w:rPr>
        <w:t xml:space="preserve"> по дисциплине «Благополучие животных»для бакалавров</w:t>
      </w:r>
      <w:r>
        <w:rPr>
          <w:rFonts w:hint="default" w:ascii="Times New Roman" w:hAnsi="Times New Roman" w:eastAsia="Times New Roman" w:cs="Times New Roman"/>
          <w:sz w:val="28"/>
          <w:szCs w:val="28"/>
          <w:lang w:val="en-US" w:eastAsia="ru-RU"/>
        </w:rPr>
        <w:t>, обучающихся</w:t>
      </w:r>
      <w:r>
        <w:rPr>
          <w:rFonts w:ascii="Times New Roman" w:hAnsi="Times New Roman" w:eastAsia="Times New Roman" w:cs="Times New Roman"/>
          <w:sz w:val="28"/>
          <w:szCs w:val="28"/>
          <w:lang w:eastAsia="ru-RU"/>
        </w:rPr>
        <w:t xml:space="preserve"> по направлению подготовки 36.0</w:t>
      </w:r>
      <w:r>
        <w:rPr>
          <w:rFonts w:hint="default" w:ascii="Times New Roman" w:hAnsi="Times New Roman" w:eastAsia="Times New Roman" w:cs="Times New Roman"/>
          <w:sz w:val="28"/>
          <w:szCs w:val="28"/>
          <w:lang w:val="en-US" w:eastAsia="ru-RU"/>
        </w:rPr>
        <w:t>3</w:t>
      </w:r>
      <w:r>
        <w:rPr>
          <w:rFonts w:ascii="Times New Roman" w:hAnsi="Times New Roman" w:eastAsia="Times New Roman" w:cs="Times New Roman"/>
          <w:sz w:val="28"/>
          <w:szCs w:val="28"/>
          <w:lang w:eastAsia="ru-RU"/>
        </w:rPr>
        <w:t>.02 Зоотехния</w:t>
      </w:r>
      <w:r>
        <w:rPr>
          <w:rFonts w:hint="default" w:ascii="Times New Roman" w:hAnsi="Times New Roman" w:eastAsia="Times New Roman" w:cs="Times New Roman"/>
          <w:sz w:val="28"/>
          <w:szCs w:val="28"/>
          <w:lang w:val="en-US" w:eastAsia="ru-RU"/>
        </w:rPr>
        <w:t>.</w:t>
      </w:r>
    </w:p>
    <w:p w14:paraId="07E0C996">
      <w:pPr>
        <w:spacing w:after="0" w:line="360" w:lineRule="auto"/>
        <w:ind w:firstLine="709"/>
        <w:jc w:val="both"/>
        <w:rPr>
          <w:rFonts w:ascii="Times New Roman" w:hAnsi="Times New Roman" w:eastAsia="Times New Roman" w:cs="Times New Roman"/>
          <w:sz w:val="28"/>
          <w:szCs w:val="28"/>
          <w:lang w:eastAsia="ru-RU"/>
        </w:rPr>
      </w:pPr>
    </w:p>
    <w:p w14:paraId="5ECF4676">
      <w:pPr>
        <w:spacing w:after="0" w:line="360" w:lineRule="auto"/>
        <w:ind w:firstLine="709"/>
        <w:jc w:val="both"/>
        <w:rPr>
          <w:rFonts w:ascii="Times New Roman" w:hAnsi="Times New Roman" w:eastAsia="Times New Roman" w:cs="Times New Roman"/>
          <w:sz w:val="28"/>
          <w:szCs w:val="28"/>
          <w:lang w:eastAsia="ru-RU"/>
        </w:rPr>
      </w:pPr>
    </w:p>
    <w:p w14:paraId="04960E93">
      <w:pPr>
        <w:spacing w:after="0" w:line="360" w:lineRule="auto"/>
        <w:ind w:firstLine="709"/>
        <w:jc w:val="both"/>
        <w:rPr>
          <w:rFonts w:ascii="Times New Roman" w:hAnsi="Times New Roman" w:eastAsia="Times New Roman" w:cs="Times New Roman"/>
          <w:sz w:val="28"/>
          <w:szCs w:val="28"/>
          <w:lang w:eastAsia="ru-RU"/>
        </w:rPr>
      </w:pPr>
    </w:p>
    <w:p w14:paraId="0C689B79">
      <w:pPr>
        <w:spacing w:after="0" w:line="360" w:lineRule="auto"/>
        <w:ind w:firstLine="709"/>
        <w:jc w:val="both"/>
        <w:rPr>
          <w:rFonts w:ascii="Times New Roman" w:hAnsi="Times New Roman" w:eastAsia="Times New Roman" w:cs="Times New Roman"/>
          <w:sz w:val="28"/>
          <w:szCs w:val="28"/>
          <w:lang w:eastAsia="ru-RU"/>
        </w:rPr>
      </w:pPr>
    </w:p>
    <w:p w14:paraId="4BA652B8">
      <w:pPr>
        <w:spacing w:after="0" w:line="360" w:lineRule="auto"/>
        <w:ind w:firstLine="709"/>
        <w:jc w:val="both"/>
        <w:rPr>
          <w:rFonts w:ascii="Times New Roman" w:hAnsi="Times New Roman" w:eastAsia="Times New Roman" w:cs="Times New Roman"/>
          <w:sz w:val="28"/>
          <w:szCs w:val="28"/>
          <w:lang w:eastAsia="ru-RU"/>
        </w:rPr>
      </w:pPr>
    </w:p>
    <w:p w14:paraId="0DAEE7FB">
      <w:pPr>
        <w:spacing w:after="0" w:line="360" w:lineRule="auto"/>
        <w:ind w:firstLine="709"/>
        <w:jc w:val="both"/>
        <w:rPr>
          <w:rFonts w:ascii="Times New Roman" w:hAnsi="Times New Roman" w:eastAsia="Times New Roman" w:cs="Times New Roman"/>
          <w:sz w:val="28"/>
          <w:szCs w:val="28"/>
          <w:lang w:eastAsia="ru-RU"/>
        </w:rPr>
      </w:pPr>
    </w:p>
    <w:p w14:paraId="384CEA97"/>
    <w:sectPr>
      <w:headerReference r:id="rId5" w:type="default"/>
      <w:pgSz w:w="11906" w:h="16838"/>
      <w:pgMar w:top="1134" w:right="850" w:bottom="1134" w:left="1701" w:header="708" w:footer="708"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9809273"/>
      <w:docPartObj>
        <w:docPartGallery w:val="autotext"/>
      </w:docPartObj>
    </w:sdtPr>
    <w:sdtContent>
      <w:p w14:paraId="3C647805">
        <w:pPr>
          <w:pStyle w:val="7"/>
          <w:jc w:val="right"/>
        </w:pPr>
        <w:r>
          <w:fldChar w:fldCharType="begin"/>
        </w:r>
        <w:r>
          <w:instrText xml:space="preserve">PAGE   \* MERGEFORMAT</w:instrText>
        </w:r>
        <w:r>
          <w:fldChar w:fldCharType="separate"/>
        </w:r>
        <w:r>
          <w:t>19</w:t>
        </w:r>
        <w:r>
          <w:fldChar w:fldCharType="end"/>
        </w:r>
      </w:p>
    </w:sdtContent>
  </w:sdt>
  <w:p w14:paraId="30E1E84B">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D258EB"/>
    <w:multiLevelType w:val="singleLevel"/>
    <w:tmpl w:val="81D258EB"/>
    <w:lvl w:ilvl="0" w:tentative="0">
      <w:start w:val="1"/>
      <w:numFmt w:val="decimal"/>
      <w:suff w:val="space"/>
      <w:lvlText w:val="%1."/>
      <w:lvlJc w:val="left"/>
      <w:pPr>
        <w:ind w:left="100"/>
      </w:pPr>
    </w:lvl>
  </w:abstractNum>
  <w:abstractNum w:abstractNumId="1">
    <w:nsid w:val="91D5924F"/>
    <w:multiLevelType w:val="singleLevel"/>
    <w:tmpl w:val="91D5924F"/>
    <w:lvl w:ilvl="0" w:tentative="0">
      <w:start w:val="1"/>
      <w:numFmt w:val="decimal"/>
      <w:suff w:val="space"/>
      <w:lvlText w:val="%1."/>
      <w:lvlJc w:val="left"/>
    </w:lvl>
  </w:abstractNum>
  <w:abstractNum w:abstractNumId="2">
    <w:nsid w:val="9B250E59"/>
    <w:multiLevelType w:val="singleLevel"/>
    <w:tmpl w:val="9B250E59"/>
    <w:lvl w:ilvl="0" w:tentative="0">
      <w:start w:val="1"/>
      <w:numFmt w:val="decimal"/>
      <w:suff w:val="space"/>
      <w:lvlText w:val="%1."/>
      <w:lvlJc w:val="left"/>
    </w:lvl>
  </w:abstractNum>
  <w:abstractNum w:abstractNumId="3">
    <w:nsid w:val="BC9D0C33"/>
    <w:multiLevelType w:val="singleLevel"/>
    <w:tmpl w:val="BC9D0C33"/>
    <w:lvl w:ilvl="0" w:tentative="0">
      <w:start w:val="14"/>
      <w:numFmt w:val="decimal"/>
      <w:suff w:val="space"/>
      <w:lvlText w:val="%1."/>
      <w:lvlJc w:val="left"/>
    </w:lvl>
  </w:abstractNum>
  <w:abstractNum w:abstractNumId="4">
    <w:nsid w:val="D07A893E"/>
    <w:multiLevelType w:val="singleLevel"/>
    <w:tmpl w:val="D07A893E"/>
    <w:lvl w:ilvl="0" w:tentative="0">
      <w:start w:val="1"/>
      <w:numFmt w:val="decimal"/>
      <w:suff w:val="space"/>
      <w:lvlText w:val="%1."/>
      <w:lvlJc w:val="left"/>
    </w:lvl>
  </w:abstractNum>
  <w:abstractNum w:abstractNumId="5">
    <w:nsid w:val="D6B47F89"/>
    <w:multiLevelType w:val="singleLevel"/>
    <w:tmpl w:val="D6B47F89"/>
    <w:lvl w:ilvl="0" w:tentative="0">
      <w:start w:val="1"/>
      <w:numFmt w:val="decimal"/>
      <w:suff w:val="space"/>
      <w:lvlText w:val="%1."/>
      <w:lvlJc w:val="left"/>
    </w:lvl>
  </w:abstractNum>
  <w:abstractNum w:abstractNumId="6">
    <w:nsid w:val="D8C89F0A"/>
    <w:multiLevelType w:val="singleLevel"/>
    <w:tmpl w:val="D8C89F0A"/>
    <w:lvl w:ilvl="0" w:tentative="0">
      <w:start w:val="1"/>
      <w:numFmt w:val="decimal"/>
      <w:pStyle w:val="9"/>
      <w:lvlText w:val="%1."/>
      <w:lvlJc w:val="left"/>
      <w:pPr>
        <w:tabs>
          <w:tab w:val="left" w:pos="780"/>
        </w:tabs>
        <w:ind w:left="780" w:hanging="360"/>
      </w:pPr>
    </w:lvl>
  </w:abstractNum>
  <w:abstractNum w:abstractNumId="7">
    <w:nsid w:val="0D7D2AFD"/>
    <w:multiLevelType w:val="multilevel"/>
    <w:tmpl w:val="0D7D2AFD"/>
    <w:lvl w:ilvl="0" w:tentative="0">
      <w:start w:val="1"/>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8">
    <w:nsid w:val="0E0A541A"/>
    <w:multiLevelType w:val="multilevel"/>
    <w:tmpl w:val="0E0A541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6C42039"/>
    <w:multiLevelType w:val="multilevel"/>
    <w:tmpl w:val="16C4203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0CCC18C"/>
    <w:multiLevelType w:val="singleLevel"/>
    <w:tmpl w:val="20CCC18C"/>
    <w:lvl w:ilvl="0" w:tentative="0">
      <w:start w:val="5"/>
      <w:numFmt w:val="decimal"/>
      <w:suff w:val="space"/>
      <w:lvlText w:val="%1."/>
      <w:lvlJc w:val="left"/>
    </w:lvl>
  </w:abstractNum>
  <w:abstractNum w:abstractNumId="11">
    <w:nsid w:val="226D20D4"/>
    <w:multiLevelType w:val="singleLevel"/>
    <w:tmpl w:val="226D20D4"/>
    <w:lvl w:ilvl="0" w:tentative="0">
      <w:start w:val="2"/>
      <w:numFmt w:val="decimal"/>
      <w:suff w:val="space"/>
      <w:lvlText w:val="%1."/>
      <w:lvlJc w:val="left"/>
    </w:lvl>
  </w:abstractNum>
  <w:abstractNum w:abstractNumId="12">
    <w:nsid w:val="614E536C"/>
    <w:multiLevelType w:val="singleLevel"/>
    <w:tmpl w:val="614E536C"/>
    <w:lvl w:ilvl="0" w:tentative="0">
      <w:start w:val="1"/>
      <w:numFmt w:val="decimal"/>
      <w:suff w:val="space"/>
      <w:lvlText w:val="%1."/>
      <w:lvlJc w:val="left"/>
    </w:lvl>
  </w:abstractNum>
  <w:abstractNum w:abstractNumId="13">
    <w:nsid w:val="7BBC9885"/>
    <w:multiLevelType w:val="singleLevel"/>
    <w:tmpl w:val="7BBC9885"/>
    <w:lvl w:ilvl="0" w:tentative="0">
      <w:start w:val="1"/>
      <w:numFmt w:val="decimal"/>
      <w:suff w:val="space"/>
      <w:lvlText w:val="%1."/>
      <w:lvlJc w:val="left"/>
    </w:lvl>
  </w:abstractNum>
  <w:num w:numId="1">
    <w:abstractNumId w:val="6"/>
  </w:num>
  <w:num w:numId="2">
    <w:abstractNumId w:val="1"/>
  </w:num>
  <w:num w:numId="3">
    <w:abstractNumId w:val="7"/>
  </w:num>
  <w:num w:numId="4">
    <w:abstractNumId w:val="4"/>
  </w:num>
  <w:num w:numId="5">
    <w:abstractNumId w:val="13"/>
  </w:num>
  <w:num w:numId="6">
    <w:abstractNumId w:val="12"/>
  </w:num>
  <w:num w:numId="7">
    <w:abstractNumId w:val="10"/>
  </w:num>
  <w:num w:numId="8">
    <w:abstractNumId w:val="5"/>
  </w:num>
  <w:num w:numId="9">
    <w:abstractNumId w:val="11"/>
  </w:num>
  <w:num w:numId="10">
    <w:abstractNumId w:val="0"/>
  </w:num>
  <w:num w:numId="11">
    <w:abstractNumId w:val="3"/>
  </w:num>
  <w:num w:numId="12">
    <w:abstractNumId w:val="2"/>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DD1DAA"/>
    <w:rsid w:val="10644CD4"/>
    <w:rsid w:val="55CC56E4"/>
    <w:rsid w:val="6A804048"/>
    <w:rsid w:val="6FDD1D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2"/>
    <w:basedOn w:val="1"/>
    <w:next w:val="1"/>
    <w:semiHidden/>
    <w:unhideWhenUsed/>
    <w:qFormat/>
    <w:uiPriority w:val="9"/>
    <w:pPr>
      <w:keepNext/>
      <w:keepLines/>
      <w:spacing w:before="160" w:after="80"/>
      <w:outlineLvl w:val="1"/>
    </w:pPr>
    <w:rPr>
      <w:rFonts w:asciiTheme="majorHAnsi" w:hAnsiTheme="majorHAnsi" w:eastAsiaTheme="majorEastAsia" w:cstheme="majorBidi"/>
      <w:color w:val="2E75B6" w:themeColor="accent1" w:themeShade="BF"/>
      <w:sz w:val="32"/>
      <w:szCs w:val="32"/>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Hyperlink"/>
    <w:basedOn w:val="3"/>
    <w:unhideWhenUsed/>
    <w:qFormat/>
    <w:uiPriority w:val="0"/>
    <w:rPr>
      <w:color w:val="0563C1" w:themeColor="hyperlink"/>
      <w:u w:val="single"/>
      <w14:textFill>
        <w14:solidFill>
          <w14:schemeClr w14:val="hlink"/>
        </w14:solidFill>
      </w14:textFill>
    </w:rPr>
  </w:style>
  <w:style w:type="character" w:styleId="6">
    <w:name w:val="Strong"/>
    <w:basedOn w:val="3"/>
    <w:qFormat/>
    <w:uiPriority w:val="22"/>
    <w:rPr>
      <w:b/>
      <w:bCs/>
    </w:rPr>
  </w:style>
  <w:style w:type="paragraph" w:styleId="7">
    <w:name w:val="header"/>
    <w:basedOn w:val="1"/>
    <w:unhideWhenUsed/>
    <w:qFormat/>
    <w:uiPriority w:val="99"/>
    <w:pPr>
      <w:tabs>
        <w:tab w:val="center" w:pos="4677"/>
        <w:tab w:val="right" w:pos="9355"/>
      </w:tabs>
      <w:spacing w:after="0" w:line="240" w:lineRule="auto"/>
    </w:pPr>
  </w:style>
  <w:style w:type="paragraph" w:styleId="8">
    <w:name w:val="Body Text Indent"/>
    <w:basedOn w:val="1"/>
    <w:qFormat/>
    <w:uiPriority w:val="0"/>
    <w:pPr>
      <w:spacing w:after="120"/>
      <w:ind w:left="283"/>
    </w:pPr>
  </w:style>
  <w:style w:type="paragraph" w:styleId="9">
    <w:name w:val="List Number 2"/>
    <w:basedOn w:val="1"/>
    <w:uiPriority w:val="0"/>
    <w:pPr>
      <w:numPr>
        <w:ilvl w:val="0"/>
        <w:numId w:val="1"/>
      </w:numPr>
    </w:pPr>
  </w:style>
  <w:style w:type="paragraph" w:styleId="10">
    <w:name w:val="Normal (Web)"/>
    <w:semiHidden/>
    <w:unhideWhenUsed/>
    <w:qFormat/>
    <w:uiPriority w:val="99"/>
    <w:pPr>
      <w:widowControl/>
      <w:suppressAutoHyphens/>
      <w:bidi w:val="0"/>
      <w:spacing w:beforeAutospacing="1" w:afterAutospacing="1"/>
      <w:ind w:left="0" w:right="0" w:firstLine="0"/>
      <w:jc w:val="left"/>
    </w:pPr>
    <w:rPr>
      <w:rFonts w:ascii="Times New Roman" w:hAnsi="Times New Roman" w:eastAsia="SimSun" w:cs="Times New Roman"/>
      <w:color w:val="auto"/>
      <w:kern w:val="0"/>
      <w:sz w:val="24"/>
      <w:szCs w:val="24"/>
      <w:lang w:val="en-US" w:eastAsia="zh-CN" w:bidi="ar-SA"/>
    </w:rPr>
  </w:style>
  <w:style w:type="paragraph" w:styleId="11">
    <w:name w:val="HTML Preformatted"/>
    <w:basedOn w:val="1"/>
    <w:qFormat/>
    <w:uiPriority w:val="0"/>
    <w:rPr>
      <w:rFonts w:ascii="Courier New" w:hAnsi="Courier New" w:cs="Courier New"/>
    </w:rPr>
  </w:style>
  <w:style w:type="table" w:styleId="12">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34"/>
    <w:pPr>
      <w:ind w:left="720"/>
      <w:contextualSpacing/>
    </w:pPr>
  </w:style>
  <w:style w:type="table" w:customStyle="1" w:styleId="14">
    <w:name w:val="Сетка таблицы1"/>
    <w:basedOn w:val="4"/>
    <w:qFormat/>
    <w:uiPriority w:val="59"/>
    <w:pPr>
      <w:spacing w:after="0" w:line="240" w:lineRule="auto"/>
    </w:pPr>
    <w:rPr>
      <w:rFonts w:ascii="Times New Roman" w:hAnsi="Times New Roman" w:eastAsia="Times New Roman"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6">
    <w:name w:val="Выделение1"/>
    <w:basedOn w:val="3"/>
    <w:qFormat/>
    <w:uiPriority w:val="20"/>
    <w:rPr>
      <w:i/>
      <w:iCs/>
    </w:rPr>
  </w:style>
  <w:style w:type="paragraph" w:customStyle="1" w:styleId="17">
    <w:name w:val="Default"/>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character" w:customStyle="1" w:styleId="18">
    <w:name w:val="biblio-record-text"/>
    <w:basedOn w:val="3"/>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7</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2025-11-12T06:35:00Z</dcterms:created>
  <dc:creator>жанна</dc:creator>
  <cp:lastModifiedBy>жанна</cp:lastModifiedBy>
  <dcterms:modified xsi:type="dcterms:W3CDTF">2025-11-12T08:09:40Z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D0B5A7DDC16E4815B32D614597001574_11</vt:lpwstr>
  </property>
</Properties>
</file>